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B5" w:rsidRDefault="002D7277" w:rsidP="002D7277">
      <w:pPr>
        <w:widowControl/>
        <w:spacing w:line="376" w:lineRule="atLeast"/>
        <w:jc w:val="center"/>
        <w:textAlignment w:val="baseline"/>
        <w:outlineLvl w:val="1"/>
        <w:rPr>
          <w:rFonts w:ascii="simhei" w:eastAsia="宋体" w:hAnsi="simhei" w:cs="宋体" w:hint="eastAsia"/>
          <w:b/>
          <w:bCs/>
          <w:color w:val="000000"/>
          <w:kern w:val="0"/>
          <w:sz w:val="30"/>
          <w:szCs w:val="30"/>
        </w:rPr>
      </w:pPr>
      <w:r w:rsidRPr="002D7277">
        <w:rPr>
          <w:rFonts w:ascii="simhei" w:eastAsia="宋体" w:hAnsi="simhei" w:cs="宋体"/>
          <w:b/>
          <w:bCs/>
          <w:color w:val="000000"/>
          <w:kern w:val="0"/>
          <w:sz w:val="30"/>
          <w:szCs w:val="30"/>
        </w:rPr>
        <w:t>财政部关于进一步加强政府采购需求和</w:t>
      </w:r>
    </w:p>
    <w:p w:rsidR="002D7277" w:rsidRPr="002D7277" w:rsidRDefault="002D7277" w:rsidP="002F6EB5">
      <w:pPr>
        <w:widowControl/>
        <w:spacing w:line="376" w:lineRule="atLeast"/>
        <w:jc w:val="center"/>
        <w:textAlignment w:val="baseline"/>
        <w:outlineLvl w:val="1"/>
        <w:rPr>
          <w:rFonts w:ascii="simhei" w:eastAsia="宋体" w:hAnsi="simhei" w:cs="宋体"/>
          <w:b/>
          <w:bCs/>
          <w:color w:val="000000"/>
          <w:kern w:val="0"/>
          <w:sz w:val="30"/>
          <w:szCs w:val="30"/>
        </w:rPr>
      </w:pPr>
      <w:r w:rsidRPr="002D7277">
        <w:rPr>
          <w:rFonts w:ascii="simhei" w:eastAsia="宋体" w:hAnsi="simhei" w:cs="宋体"/>
          <w:b/>
          <w:bCs/>
          <w:color w:val="000000"/>
          <w:kern w:val="0"/>
          <w:sz w:val="30"/>
          <w:szCs w:val="30"/>
        </w:rPr>
        <w:t>履约验收管理的指导意见</w:t>
      </w:r>
    </w:p>
    <w:p w:rsidR="002F6EB5" w:rsidRDefault="002D7277" w:rsidP="002D7277">
      <w:pPr>
        <w:widowControl/>
        <w:spacing w:line="351" w:lineRule="atLeast"/>
        <w:jc w:val="center"/>
        <w:textAlignment w:val="baseline"/>
        <w:rPr>
          <w:rFonts w:ascii="inherit" w:eastAsia="宋体" w:hAnsi="inherit" w:cs="宋体" w:hint="eastAsia"/>
          <w:b/>
          <w:bCs/>
          <w:color w:val="000000"/>
          <w:kern w:val="0"/>
          <w:sz w:val="24"/>
          <w:szCs w:val="24"/>
          <w:bdr w:val="none" w:sz="0" w:space="0" w:color="auto" w:frame="1"/>
        </w:rPr>
      </w:pPr>
      <w:r w:rsidRPr="002D7277">
        <w:rPr>
          <w:rFonts w:ascii="inherit" w:eastAsia="宋体" w:hAnsi="inherit" w:cs="宋体"/>
          <w:b/>
          <w:bCs/>
          <w:color w:val="000000"/>
          <w:kern w:val="0"/>
          <w:sz w:val="24"/>
          <w:szCs w:val="24"/>
          <w:bdr w:val="none" w:sz="0" w:space="0" w:color="auto" w:frame="1"/>
        </w:rPr>
        <w:t> </w:t>
      </w:r>
    </w:p>
    <w:p w:rsidR="002D7277" w:rsidRPr="002D7277" w:rsidRDefault="002D7277" w:rsidP="002D7277">
      <w:pPr>
        <w:widowControl/>
        <w:spacing w:line="351" w:lineRule="atLeast"/>
        <w:jc w:val="center"/>
        <w:textAlignment w:val="baseline"/>
        <w:rPr>
          <w:rFonts w:ascii="inherit" w:eastAsia="宋体" w:hAnsi="inherit" w:cs="宋体"/>
          <w:color w:val="000000"/>
          <w:kern w:val="0"/>
          <w:sz w:val="20"/>
          <w:szCs w:val="20"/>
        </w:rPr>
      </w:pPr>
      <w:r w:rsidRPr="002D7277">
        <w:rPr>
          <w:rFonts w:ascii="inherit" w:eastAsia="宋体" w:hAnsi="inherit" w:cs="宋体"/>
          <w:b/>
          <w:bCs/>
          <w:color w:val="000000"/>
          <w:kern w:val="0"/>
          <w:sz w:val="24"/>
          <w:szCs w:val="24"/>
          <w:bdr w:val="none" w:sz="0" w:space="0" w:color="auto" w:frame="1"/>
        </w:rPr>
        <w:t>财库〔</w:t>
      </w:r>
      <w:r w:rsidRPr="002D7277">
        <w:rPr>
          <w:rFonts w:ascii="inherit" w:eastAsia="宋体" w:hAnsi="inherit" w:cs="宋体"/>
          <w:b/>
          <w:bCs/>
          <w:color w:val="000000"/>
          <w:kern w:val="0"/>
          <w:sz w:val="24"/>
          <w:szCs w:val="24"/>
          <w:bdr w:val="none" w:sz="0" w:space="0" w:color="auto" w:frame="1"/>
        </w:rPr>
        <w:t>2016</w:t>
      </w:r>
      <w:r w:rsidRPr="002D7277">
        <w:rPr>
          <w:rFonts w:ascii="inherit" w:eastAsia="宋体" w:hAnsi="inherit" w:cs="宋体"/>
          <w:b/>
          <w:bCs/>
          <w:color w:val="000000"/>
          <w:kern w:val="0"/>
          <w:sz w:val="24"/>
          <w:szCs w:val="24"/>
          <w:bdr w:val="none" w:sz="0" w:space="0" w:color="auto" w:frame="1"/>
        </w:rPr>
        <w:t>〕</w:t>
      </w:r>
      <w:r w:rsidRPr="002D7277">
        <w:rPr>
          <w:rFonts w:ascii="inherit" w:eastAsia="宋体" w:hAnsi="inherit" w:cs="宋体"/>
          <w:b/>
          <w:bCs/>
          <w:color w:val="000000"/>
          <w:kern w:val="0"/>
          <w:sz w:val="24"/>
          <w:szCs w:val="24"/>
          <w:bdr w:val="none" w:sz="0" w:space="0" w:color="auto" w:frame="1"/>
        </w:rPr>
        <w:t>205</w:t>
      </w:r>
      <w:r w:rsidRPr="002D7277">
        <w:rPr>
          <w:rFonts w:ascii="inherit" w:eastAsia="宋体" w:hAnsi="inherit" w:cs="宋体"/>
          <w:b/>
          <w:bCs/>
          <w:color w:val="000000"/>
          <w:kern w:val="0"/>
          <w:sz w:val="24"/>
          <w:szCs w:val="24"/>
          <w:bdr w:val="none" w:sz="0" w:space="0" w:color="auto" w:frame="1"/>
        </w:rPr>
        <w:t>号</w:t>
      </w:r>
      <w:r w:rsidRPr="002D7277">
        <w:rPr>
          <w:rFonts w:ascii="inherit" w:eastAsia="宋体" w:hAnsi="inherit" w:cs="宋体"/>
          <w:b/>
          <w:bCs/>
          <w:color w:val="000000"/>
          <w:kern w:val="0"/>
          <w:sz w:val="24"/>
          <w:szCs w:val="24"/>
          <w:bdr w:val="none" w:sz="0" w:space="0" w:color="auto" w:frame="1"/>
        </w:rPr>
        <w:t> </w:t>
      </w:r>
    </w:p>
    <w:p w:rsidR="00C9376B" w:rsidRDefault="002D7277" w:rsidP="00B85FC6">
      <w:pPr>
        <w:pStyle w:val="a5"/>
        <w:spacing w:line="560" w:lineRule="exact"/>
        <w:rPr>
          <w:rFonts w:ascii="inherit" w:eastAsia="宋体" w:hAnsi="inherit" w:cs="宋体" w:hint="eastAsia"/>
          <w:color w:val="000000"/>
          <w:kern w:val="0"/>
          <w:sz w:val="24"/>
        </w:rPr>
      </w:pPr>
      <w:r w:rsidRPr="002D7277">
        <w:rPr>
          <w:rFonts w:ascii="inherit" w:eastAsia="宋体" w:hAnsi="inherit" w:cs="宋体"/>
          <w:color w:val="000000"/>
          <w:kern w:val="0"/>
          <w:sz w:val="24"/>
        </w:rPr>
        <w:t xml:space="preserve">　　</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t>近年来,各地区、各部门认真贯彻政府采购结果导向改革要求,落实《中华人民共和国政府采购法》及其实施条例有关规定,不断加强政府采购需求和履约验收管理,取得了初步成效。但从总体上看,政府采购需求和履约验收管理还存在认识不到位、责任不清晰、措施不细化等问题。为了进一步提高政府采购需求和履约验收管理的科学化、规范化水平,现就有关工作提出以下意见: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一、高度重视政府采购需求和履约验收管理</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依法加强政府采购需求和履约验收管理,是深化政府采购制度改革、提高政府采购效率和质量的重要保证。科学合理确定采购需求是加强政府采购源头管理的重要内容,是执行政府采购预算、发挥采购政策功能、落实公平竞争交易规则的重要抓手,在采购活动整体流程中具有承上启下的重要作用。严格规范开展履约验收是加强政府采购结果管理的重要举措,是保证采购质量、开展绩效评价、形成闭环管理的重要环节,对实现采购与预算、资产及财务等管理工作协调联动具有重要意义。各地区、各部门要充分认识政府采购需求和履约验收管理的重要性和必要性,切实加强政府采购活动的源头和结果管理。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二、科学合理确定采购需求</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t>(一)采购人负责确定采购需求。采购人负责组织确定本单位</w:t>
      </w:r>
      <w:r w:rsidRPr="002D7277">
        <w:rPr>
          <w:rFonts w:ascii="仿宋" w:eastAsia="仿宋" w:hAnsi="仿宋"/>
          <w:szCs w:val="30"/>
        </w:rPr>
        <w:lastRenderedPageBreak/>
        <w:t>采购项目的采购需求。采购人委托采购代理机构编制采购需求的,应当在采购活动开始前对采购需求进行书面确认。 </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t>(二)采购需求应当合规、完整、明确。采购需求应当符合国家法律法规规定,执行国家相关标准、行业标准、地方标准等标准规范,落实政府采购支持节能环保、促进中小企业发展等政策要求。除因技术复杂或者性质特殊,不能确定详细规格或者具体要求外,采购需求应当完整、明确。必要时,应当就确定采购需求征求相关供应商、专家的意见。采购需求应当包括采购对象需实现的功能或者目标,满足项目需要的所有技术、服务、安全等要求,采购对象的数量、交付或实施的时间和地点,采购对象的验收标准等内容。采购需求描述应当清楚明了、规范表述、含义准确,能够通过客观指标量化的应当量化。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三)加强需求论证和社会参与。采购人可以根据项目特点,结合预算编制、相关可行性论证和需求调研情况对采购需求进行论证。政府向社会公众提供的公共服务项目,采购人应当就确定采购需求征求社会公众的意见。需求复杂的采购项目可引入第三方专业机构和专家,吸纳社会力量参与采购需求编制及论证。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四)严格依据采购需求编制采购文件及合同。采购文件及合同应当完整反映采购需求的有关内容。采购文件设定的评审因素应当与采购需求对应,采购需求相关指标有区间规定的,评审因素应当量化到相应区间。采购合同的具体条款应当包括项目的验收要求、与履约验收挂钩的资金支付条件及时间、争议处理规定、采购人及供应商各自权利义务等内容。采购需求、项目验收标准和程序应当作为采购合同的附件。 </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lastRenderedPageBreak/>
        <w:t>三、严格规范开展履约验收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(五)采购人应当依法组织履约验收工作。采购人应当根据采购项目的具体情况,自行组织项目验收或者委托采购代理机构验收。采购人委托采购代理机构进行履约验收的,应当对验收结果进行书面确认。 </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t>(六)完整细化编制验收方案。采购人或其委托的采购代理机构应当根据项目特点制定验收方案,明确履约验收的时间、方式、程序等内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 </w:t>
      </w:r>
    </w:p>
    <w:p w:rsidR="002D7277" w:rsidRPr="002D7277" w:rsidRDefault="002D7277" w:rsidP="00954D83">
      <w:pPr>
        <w:pStyle w:val="a5"/>
        <w:spacing w:line="560" w:lineRule="exact"/>
        <w:ind w:firstLineChars="200" w:firstLine="600"/>
        <w:rPr>
          <w:rFonts w:ascii="仿宋" w:eastAsia="仿宋" w:hAnsi="仿宋"/>
          <w:szCs w:val="30"/>
        </w:rPr>
      </w:pPr>
      <w:r w:rsidRPr="002D7277">
        <w:rPr>
          <w:rFonts w:ascii="仿宋" w:eastAsia="仿宋" w:hAnsi="仿宋"/>
          <w:szCs w:val="30"/>
        </w:rPr>
        <w:t>(七)完善验收方式。对于采购人和使用人分离的采购项目,应当邀请实际使用人参与验收。采购人、采购代理机构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八)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w:t>
      </w:r>
      <w:r w:rsidRPr="002D7277">
        <w:rPr>
          <w:rFonts w:ascii="仿宋" w:eastAsia="仿宋" w:hAnsi="仿宋"/>
          <w:szCs w:val="30"/>
        </w:rPr>
        <w:lastRenderedPageBreak/>
        <w:t>签署。验收结果应当与采购合同约定的资金支付及履约保证金返还条件挂钩。履约验收的各项资料应当存档备查。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九)严格落实履约验收责任。验收合格的项目,采购人应当根据采购合同的约定及时向供应商支付采购资金、退还履约保证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四、工作要求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十)强化采购人对采购需求和履约验收的主体责任。采购人应当切实做好需求编制和履约验收工作,完善内部机制、强化内部监督、细化内部流程,把采购需求和履约验收嵌入本单位内控管理流程,加强相关工作的组织、人员和经费保障。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十一)加强采购需求和履约验收的业务指导。各级财政部门应当按照结果导向的改革要求,积极研究制定通用产品需求标准和采购文件标准文本,探索建立供应商履约评价制度,推动在政府采购评审中应用履约验收和绩效评价结果。 </w:t>
      </w:r>
    </w:p>
    <w:p w:rsidR="002D7277" w:rsidRPr="002D7277" w:rsidRDefault="002D7277" w:rsidP="00B85FC6">
      <w:pPr>
        <w:pStyle w:val="a5"/>
        <w:spacing w:line="560" w:lineRule="exact"/>
        <w:rPr>
          <w:rFonts w:ascii="仿宋" w:eastAsia="仿宋" w:hAnsi="仿宋"/>
          <w:szCs w:val="30"/>
        </w:rPr>
      </w:pPr>
      <w:r w:rsidRPr="002D7277">
        <w:rPr>
          <w:rFonts w:ascii="仿宋" w:eastAsia="仿宋" w:hAnsi="仿宋"/>
          <w:szCs w:val="30"/>
        </w:rPr>
        <w:t>(十二)细化相关制度规定。各地区、各部门可根据本意见精神,研究制定符合本地区、本部门实际情况的具体办法和工作细则,切实加强政府采购活动中的需求和履约验收管理。 </w:t>
      </w:r>
    </w:p>
    <w:p w:rsidR="00D91B91" w:rsidRDefault="002D7277" w:rsidP="00C9376B">
      <w:pPr>
        <w:pStyle w:val="a5"/>
        <w:spacing w:line="560" w:lineRule="exact"/>
        <w:rPr>
          <w:rFonts w:ascii="仿宋" w:eastAsia="仿宋" w:hAnsi="仿宋" w:hint="eastAsia"/>
          <w:szCs w:val="30"/>
        </w:rPr>
      </w:pPr>
      <w:r w:rsidRPr="002D7277">
        <w:rPr>
          <w:rFonts w:ascii="仿宋" w:eastAsia="仿宋" w:hAnsi="仿宋"/>
          <w:szCs w:val="30"/>
        </w:rPr>
        <w:t xml:space="preserve">　　　　　　　　　　　　　　　　    </w:t>
      </w:r>
      <w:r w:rsidR="00C9376B">
        <w:rPr>
          <w:rFonts w:ascii="仿宋" w:eastAsia="仿宋" w:hAnsi="仿宋"/>
          <w:szCs w:val="30"/>
        </w:rPr>
        <w:t>                     </w:t>
      </w:r>
    </w:p>
    <w:p w:rsidR="00C9376B" w:rsidRDefault="002D7277" w:rsidP="00F37C08">
      <w:pPr>
        <w:pStyle w:val="a5"/>
        <w:spacing w:line="560" w:lineRule="exact"/>
        <w:ind w:firstLineChars="1650" w:firstLine="4950"/>
        <w:rPr>
          <w:rFonts w:ascii="宋体" w:eastAsia="宋体" w:cs="宋体" w:hint="eastAsia"/>
          <w:szCs w:val="30"/>
        </w:rPr>
      </w:pPr>
      <w:r w:rsidRPr="002D7277">
        <w:rPr>
          <w:rFonts w:ascii="仿宋" w:eastAsia="仿宋" w:hAnsi="仿宋"/>
          <w:szCs w:val="30"/>
        </w:rPr>
        <w:t>财政部 </w:t>
      </w:r>
      <w:r w:rsidR="00C9376B" w:rsidRPr="002D7277">
        <w:rPr>
          <w:rFonts w:ascii="宋体" w:eastAsia="宋体" w:cs="宋体" w:hint="eastAsia"/>
          <w:szCs w:val="30"/>
        </w:rPr>
        <w:t> </w:t>
      </w:r>
    </w:p>
    <w:p w:rsidR="002D7277" w:rsidRPr="002D7277" w:rsidRDefault="00C9376B" w:rsidP="00F37C08">
      <w:pPr>
        <w:pStyle w:val="a5"/>
        <w:spacing w:line="560" w:lineRule="exact"/>
        <w:ind w:firstLineChars="600" w:firstLine="1800"/>
        <w:rPr>
          <w:rFonts w:ascii="仿宋" w:eastAsia="仿宋" w:hAnsi="仿宋"/>
          <w:szCs w:val="30"/>
        </w:rPr>
      </w:pPr>
      <w:r w:rsidRPr="002D7277">
        <w:rPr>
          <w:rFonts w:ascii="宋体" w:eastAsia="宋体" w:cs="宋体" w:hint="eastAsia"/>
          <w:szCs w:val="30"/>
        </w:rPr>
        <w:t> </w:t>
      </w:r>
      <w:r>
        <w:rPr>
          <w:rFonts w:ascii="宋体" w:eastAsia="宋体" w:cs="宋体" w:hint="eastAsia"/>
          <w:szCs w:val="30"/>
        </w:rPr>
        <w:t xml:space="preserve">              </w:t>
      </w:r>
      <w:r w:rsidR="00D91B91">
        <w:rPr>
          <w:rFonts w:ascii="宋体" w:eastAsia="宋体" w:cs="宋体" w:hint="eastAsia"/>
          <w:szCs w:val="30"/>
        </w:rPr>
        <w:t xml:space="preserve"> </w:t>
      </w:r>
      <w:r w:rsidR="00F37C08">
        <w:rPr>
          <w:rFonts w:ascii="宋体" w:eastAsia="宋体" w:cs="宋体" w:hint="eastAsia"/>
          <w:szCs w:val="30"/>
        </w:rPr>
        <w:t xml:space="preserve"> </w:t>
      </w:r>
      <w:r w:rsidRPr="002D7277">
        <w:rPr>
          <w:rFonts w:hAnsi="仿宋_GB2312" w:cs="仿宋_GB2312" w:hint="eastAsia"/>
          <w:szCs w:val="30"/>
        </w:rPr>
        <w:t>2016</w:t>
      </w:r>
      <w:r w:rsidRPr="002D7277">
        <w:rPr>
          <w:rFonts w:ascii="仿宋" w:eastAsia="仿宋" w:hAnsi="仿宋"/>
          <w:szCs w:val="30"/>
        </w:rPr>
        <w:t>年11月25日</w:t>
      </w:r>
    </w:p>
    <w:p w:rsidR="00803654" w:rsidRDefault="002D7277" w:rsidP="00F009FD">
      <w:pPr>
        <w:pStyle w:val="a5"/>
        <w:spacing w:line="560" w:lineRule="exact"/>
        <w:rPr>
          <w:rFonts w:hint="eastAsia"/>
        </w:rPr>
      </w:pPr>
      <w:r w:rsidRPr="002D7277">
        <w:rPr>
          <w:rFonts w:ascii="仿宋" w:eastAsia="仿宋" w:hAnsi="仿宋"/>
          <w:szCs w:val="30"/>
        </w:rPr>
        <w:lastRenderedPageBreak/>
        <w:t xml:space="preserve">　　</w:t>
      </w:r>
      <w:r w:rsidRPr="002D7277">
        <w:rPr>
          <w:rFonts w:ascii="宋体" w:eastAsia="宋体" w:cs="宋体" w:hint="eastAsia"/>
          <w:szCs w:val="30"/>
        </w:rPr>
        <w:t>                                               </w:t>
      </w:r>
    </w:p>
    <w:sectPr w:rsidR="00803654" w:rsidSect="008036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456" w:rsidRDefault="00471456" w:rsidP="00E300DB">
      <w:r>
        <w:separator/>
      </w:r>
    </w:p>
  </w:endnote>
  <w:endnote w:type="continuationSeparator" w:id="1">
    <w:p w:rsidR="00471456" w:rsidRDefault="00471456" w:rsidP="00E30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altName w:val="仿宋_GB2312"/>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456" w:rsidRDefault="00471456" w:rsidP="00E300DB">
      <w:r>
        <w:separator/>
      </w:r>
    </w:p>
  </w:footnote>
  <w:footnote w:type="continuationSeparator" w:id="1">
    <w:p w:rsidR="00471456" w:rsidRDefault="00471456" w:rsidP="00E30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277"/>
    <w:rsid w:val="002D7277"/>
    <w:rsid w:val="002F6EB5"/>
    <w:rsid w:val="00471456"/>
    <w:rsid w:val="00803654"/>
    <w:rsid w:val="00954D83"/>
    <w:rsid w:val="00B579B9"/>
    <w:rsid w:val="00B85FC6"/>
    <w:rsid w:val="00C9376B"/>
    <w:rsid w:val="00D91B91"/>
    <w:rsid w:val="00E300DB"/>
    <w:rsid w:val="00F009FD"/>
    <w:rsid w:val="00F37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54"/>
    <w:pPr>
      <w:widowControl w:val="0"/>
      <w:jc w:val="both"/>
    </w:pPr>
  </w:style>
  <w:style w:type="paragraph" w:styleId="2">
    <w:name w:val="heading 2"/>
    <w:basedOn w:val="a"/>
    <w:link w:val="2Char"/>
    <w:uiPriority w:val="9"/>
    <w:qFormat/>
    <w:rsid w:val="002D72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7277"/>
    <w:rPr>
      <w:rFonts w:ascii="宋体" w:eastAsia="宋体" w:hAnsi="宋体" w:cs="宋体"/>
      <w:b/>
      <w:bCs/>
      <w:kern w:val="0"/>
      <w:sz w:val="36"/>
      <w:szCs w:val="36"/>
    </w:rPr>
  </w:style>
  <w:style w:type="paragraph" w:customStyle="1" w:styleId="tc">
    <w:name w:val="tc"/>
    <w:basedOn w:val="a"/>
    <w:rsid w:val="002D72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D7277"/>
  </w:style>
  <w:style w:type="paragraph" w:styleId="a3">
    <w:name w:val="header"/>
    <w:basedOn w:val="a"/>
    <w:link w:val="Char"/>
    <w:uiPriority w:val="99"/>
    <w:semiHidden/>
    <w:unhideWhenUsed/>
    <w:rsid w:val="00E30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00DB"/>
    <w:rPr>
      <w:sz w:val="18"/>
      <w:szCs w:val="18"/>
    </w:rPr>
  </w:style>
  <w:style w:type="paragraph" w:styleId="a4">
    <w:name w:val="footer"/>
    <w:basedOn w:val="a"/>
    <w:link w:val="Char0"/>
    <w:uiPriority w:val="99"/>
    <w:semiHidden/>
    <w:unhideWhenUsed/>
    <w:rsid w:val="00E300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00DB"/>
    <w:rPr>
      <w:sz w:val="18"/>
      <w:szCs w:val="18"/>
    </w:rPr>
  </w:style>
  <w:style w:type="character" w:customStyle="1" w:styleId="Char1">
    <w:name w:val="正文文本缩进 Char"/>
    <w:basedOn w:val="a0"/>
    <w:link w:val="a5"/>
    <w:rsid w:val="00E300DB"/>
    <w:rPr>
      <w:rFonts w:ascii="仿宋_GB2312" w:eastAsia="仿宋_GB2312" w:hAnsi="宋体"/>
      <w:sz w:val="30"/>
      <w:szCs w:val="24"/>
    </w:rPr>
  </w:style>
  <w:style w:type="paragraph" w:styleId="a5">
    <w:name w:val="Body Text Indent"/>
    <w:basedOn w:val="a"/>
    <w:link w:val="Char1"/>
    <w:rsid w:val="00E300DB"/>
    <w:pPr>
      <w:spacing w:line="600" w:lineRule="exact"/>
      <w:ind w:firstLine="601"/>
    </w:pPr>
    <w:rPr>
      <w:rFonts w:ascii="仿宋_GB2312" w:eastAsia="仿宋_GB2312" w:hAnsi="宋体"/>
      <w:sz w:val="30"/>
      <w:szCs w:val="24"/>
    </w:rPr>
  </w:style>
  <w:style w:type="character" w:customStyle="1" w:styleId="Char10">
    <w:name w:val="正文文本缩进 Char1"/>
    <w:basedOn w:val="a0"/>
    <w:link w:val="a5"/>
    <w:uiPriority w:val="99"/>
    <w:semiHidden/>
    <w:rsid w:val="00E300DB"/>
  </w:style>
</w:styles>
</file>

<file path=word/webSettings.xml><?xml version="1.0" encoding="utf-8"?>
<w:webSettings xmlns:r="http://schemas.openxmlformats.org/officeDocument/2006/relationships" xmlns:w="http://schemas.openxmlformats.org/wordprocessingml/2006/main">
  <w:divs>
    <w:div w:id="145170822">
      <w:bodyDiv w:val="1"/>
      <w:marLeft w:val="0"/>
      <w:marRight w:val="0"/>
      <w:marTop w:val="0"/>
      <w:marBottom w:val="0"/>
      <w:divBdr>
        <w:top w:val="none" w:sz="0" w:space="0" w:color="auto"/>
        <w:left w:val="none" w:sz="0" w:space="0" w:color="auto"/>
        <w:bottom w:val="none" w:sz="0" w:space="0" w:color="auto"/>
        <w:right w:val="none" w:sz="0" w:space="0" w:color="auto"/>
      </w:divBdr>
      <w:divsChild>
        <w:div w:id="1106578887">
          <w:marLeft w:val="0"/>
          <w:marRight w:val="0"/>
          <w:marTop w:val="0"/>
          <w:marBottom w:val="0"/>
          <w:divBdr>
            <w:top w:val="none" w:sz="0" w:space="0" w:color="auto"/>
            <w:left w:val="none" w:sz="0" w:space="0" w:color="auto"/>
            <w:bottom w:val="none" w:sz="0" w:space="0" w:color="auto"/>
            <w:right w:val="none" w:sz="0" w:space="0" w:color="auto"/>
          </w:divBdr>
          <w:divsChild>
            <w:div w:id="819729458">
              <w:marLeft w:val="0"/>
              <w:marRight w:val="0"/>
              <w:marTop w:val="0"/>
              <w:marBottom w:val="0"/>
              <w:divBdr>
                <w:top w:val="none" w:sz="0" w:space="0" w:color="auto"/>
                <w:left w:val="none" w:sz="0" w:space="0" w:color="auto"/>
                <w:bottom w:val="none" w:sz="0" w:space="0" w:color="auto"/>
                <w:right w:val="none" w:sz="0" w:space="0" w:color="auto"/>
              </w:divBdr>
              <w:divsChild>
                <w:div w:id="771319482">
                  <w:marLeft w:val="0"/>
                  <w:marRight w:val="0"/>
                  <w:marTop w:val="0"/>
                  <w:marBottom w:val="0"/>
                  <w:divBdr>
                    <w:top w:val="none" w:sz="0" w:space="0" w:color="auto"/>
                    <w:left w:val="none" w:sz="0" w:space="0" w:color="auto"/>
                    <w:bottom w:val="none" w:sz="0" w:space="0" w:color="auto"/>
                    <w:right w:val="none" w:sz="0" w:space="0" w:color="auto"/>
                  </w:divBdr>
                </w:div>
                <w:div w:id="1934630388">
                  <w:marLeft w:val="0"/>
                  <w:marRight w:val="0"/>
                  <w:marTop w:val="250"/>
                  <w:marBottom w:val="63"/>
                  <w:divBdr>
                    <w:top w:val="none" w:sz="0" w:space="0" w:color="auto"/>
                    <w:left w:val="none" w:sz="0" w:space="0" w:color="auto"/>
                    <w:bottom w:val="none" w:sz="0" w:space="0" w:color="auto"/>
                    <w:right w:val="none" w:sz="0" w:space="0" w:color="auto"/>
                  </w:divBdr>
                  <w:divsChild>
                    <w:div w:id="810556017">
                      <w:marLeft w:val="0"/>
                      <w:marRight w:val="0"/>
                      <w:marTop w:val="0"/>
                      <w:marBottom w:val="0"/>
                      <w:divBdr>
                        <w:top w:val="none" w:sz="0" w:space="0" w:color="auto"/>
                        <w:left w:val="none" w:sz="0" w:space="0" w:color="auto"/>
                        <w:bottom w:val="none" w:sz="0" w:space="0" w:color="auto"/>
                        <w:right w:val="none" w:sz="0" w:space="0" w:color="auto"/>
                      </w:divBdr>
                      <w:divsChild>
                        <w:div w:id="2004432922">
                          <w:marLeft w:val="0"/>
                          <w:marRight w:val="0"/>
                          <w:marTop w:val="0"/>
                          <w:marBottom w:val="0"/>
                          <w:divBdr>
                            <w:top w:val="none" w:sz="0" w:space="0" w:color="auto"/>
                            <w:left w:val="none" w:sz="0" w:space="0" w:color="auto"/>
                            <w:bottom w:val="none" w:sz="0" w:space="0" w:color="auto"/>
                            <w:right w:val="none" w:sz="0" w:space="0" w:color="auto"/>
                          </w:divBdr>
                          <w:divsChild>
                            <w:div w:id="239870865">
                              <w:marLeft w:val="0"/>
                              <w:marRight w:val="0"/>
                              <w:marTop w:val="0"/>
                              <w:marBottom w:val="0"/>
                              <w:divBdr>
                                <w:top w:val="none" w:sz="0" w:space="0" w:color="auto"/>
                                <w:left w:val="none" w:sz="0" w:space="0" w:color="auto"/>
                                <w:bottom w:val="none" w:sz="0" w:space="0" w:color="auto"/>
                                <w:right w:val="none" w:sz="0" w:space="0" w:color="auto"/>
                              </w:divBdr>
                            </w:div>
                          </w:divsChild>
                        </w:div>
                        <w:div w:id="1481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363</Words>
  <Characters>2073</Characters>
  <Application>Microsoft Office Word</Application>
  <DocSecurity>0</DocSecurity>
  <Lines>17</Lines>
  <Paragraphs>4</Paragraphs>
  <ScaleCrop>false</ScaleCrop>
  <Company>微软中国</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84</cp:revision>
  <dcterms:created xsi:type="dcterms:W3CDTF">2016-12-04T05:51:00Z</dcterms:created>
  <dcterms:modified xsi:type="dcterms:W3CDTF">2016-12-04T05:56:00Z</dcterms:modified>
</cp:coreProperties>
</file>