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D49" w:rsidRDefault="00B72A74">
      <w:pPr>
        <w:tabs>
          <w:tab w:val="left" w:pos="1842"/>
        </w:tabs>
        <w:autoSpaceDE w:val="0"/>
        <w:autoSpaceDN w:val="0"/>
        <w:adjustRightInd w:val="0"/>
        <w:snapToGrid w:val="0"/>
        <w:spacing w:line="560" w:lineRule="exact"/>
        <w:jc w:val="center"/>
        <w:rPr>
          <w:sz w:val="28"/>
          <w:szCs w:val="28"/>
        </w:rPr>
      </w:pPr>
      <w:r>
        <w:rPr>
          <w:rFonts w:ascii="宋体" w:hAnsi="宋体"/>
          <w:b/>
          <w:noProof/>
          <w:color w:val="000000"/>
          <w:spacing w:val="8"/>
          <w:szCs w:val="21"/>
        </w:rPr>
        <w:drawing>
          <wp:anchor distT="0" distB="0" distL="114300" distR="114300" simplePos="0" relativeHeight="251660288" behindDoc="1" locked="0" layoutInCell="1" allowOverlap="1">
            <wp:simplePos x="0" y="0"/>
            <wp:positionH relativeFrom="column">
              <wp:posOffset>-57785</wp:posOffset>
            </wp:positionH>
            <wp:positionV relativeFrom="paragraph">
              <wp:posOffset>234315</wp:posOffset>
            </wp:positionV>
            <wp:extent cx="5867400" cy="2381250"/>
            <wp:effectExtent l="19050" t="0" r="0" b="0"/>
            <wp:wrapNone/>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a:srcRect/>
                    <a:stretch>
                      <a:fillRect/>
                    </a:stretch>
                  </pic:blipFill>
                  <pic:spPr bwMode="auto">
                    <a:xfrm>
                      <a:off x="0" y="0"/>
                      <a:ext cx="5867400" cy="2381250"/>
                    </a:xfrm>
                    <a:prstGeom prst="rect">
                      <a:avLst/>
                    </a:prstGeom>
                    <a:noFill/>
                    <a:ln w="9525">
                      <a:noFill/>
                      <a:miter lim="800000"/>
                      <a:headEnd/>
                      <a:tailEnd/>
                    </a:ln>
                  </pic:spPr>
                </pic:pic>
              </a:graphicData>
            </a:graphic>
          </wp:anchor>
        </w:drawing>
      </w:r>
    </w:p>
    <w:p w:rsidR="00917D49" w:rsidRDefault="00917D49">
      <w:pPr>
        <w:tabs>
          <w:tab w:val="left" w:pos="1842"/>
        </w:tabs>
        <w:autoSpaceDE w:val="0"/>
        <w:autoSpaceDN w:val="0"/>
        <w:adjustRightInd w:val="0"/>
        <w:snapToGrid w:val="0"/>
        <w:spacing w:line="560" w:lineRule="exact"/>
        <w:jc w:val="center"/>
        <w:rPr>
          <w:sz w:val="28"/>
          <w:szCs w:val="28"/>
        </w:rPr>
      </w:pPr>
    </w:p>
    <w:p w:rsidR="00917D49" w:rsidRDefault="00917D49">
      <w:pPr>
        <w:tabs>
          <w:tab w:val="left" w:pos="1842"/>
        </w:tabs>
        <w:autoSpaceDE w:val="0"/>
        <w:autoSpaceDN w:val="0"/>
        <w:adjustRightInd w:val="0"/>
        <w:snapToGrid w:val="0"/>
        <w:spacing w:line="560" w:lineRule="exact"/>
        <w:jc w:val="center"/>
        <w:rPr>
          <w:sz w:val="28"/>
          <w:szCs w:val="28"/>
        </w:rPr>
      </w:pPr>
    </w:p>
    <w:p w:rsidR="00917D49" w:rsidRDefault="00917D49">
      <w:pPr>
        <w:tabs>
          <w:tab w:val="left" w:pos="1842"/>
        </w:tabs>
        <w:autoSpaceDE w:val="0"/>
        <w:autoSpaceDN w:val="0"/>
        <w:adjustRightInd w:val="0"/>
        <w:snapToGrid w:val="0"/>
        <w:spacing w:line="560" w:lineRule="exact"/>
        <w:jc w:val="center"/>
        <w:rPr>
          <w:sz w:val="28"/>
          <w:szCs w:val="28"/>
        </w:rPr>
      </w:pPr>
    </w:p>
    <w:p w:rsidR="00917D49" w:rsidRDefault="00917D49">
      <w:pPr>
        <w:tabs>
          <w:tab w:val="left" w:pos="1842"/>
        </w:tabs>
        <w:autoSpaceDE w:val="0"/>
        <w:autoSpaceDN w:val="0"/>
        <w:adjustRightInd w:val="0"/>
        <w:snapToGrid w:val="0"/>
        <w:spacing w:line="560" w:lineRule="exact"/>
        <w:jc w:val="center"/>
        <w:rPr>
          <w:sz w:val="28"/>
          <w:szCs w:val="28"/>
        </w:rPr>
      </w:pPr>
    </w:p>
    <w:p w:rsidR="00917D49" w:rsidRDefault="00917D49">
      <w:pPr>
        <w:tabs>
          <w:tab w:val="left" w:pos="1842"/>
        </w:tabs>
        <w:autoSpaceDE w:val="0"/>
        <w:autoSpaceDN w:val="0"/>
        <w:adjustRightInd w:val="0"/>
        <w:snapToGrid w:val="0"/>
        <w:spacing w:line="560" w:lineRule="exact"/>
        <w:jc w:val="center"/>
        <w:rPr>
          <w:sz w:val="28"/>
          <w:szCs w:val="28"/>
        </w:rPr>
      </w:pPr>
    </w:p>
    <w:p w:rsidR="00917D49" w:rsidRDefault="00A46F3F">
      <w:pPr>
        <w:tabs>
          <w:tab w:val="left" w:pos="1842"/>
        </w:tabs>
        <w:autoSpaceDE w:val="0"/>
        <w:autoSpaceDN w:val="0"/>
        <w:adjustRightInd w:val="0"/>
        <w:spacing w:line="480" w:lineRule="atLeast"/>
        <w:jc w:val="center"/>
        <w:rPr>
          <w:rFonts w:ascii="楷体_GB2312" w:eastAsia="楷体_GB2312" w:hAnsi="楷体_GB2312" w:cs="楷体_GB2312"/>
          <w:b/>
          <w:spacing w:val="8"/>
          <w:w w:val="80"/>
          <w:sz w:val="32"/>
          <w:szCs w:val="32"/>
        </w:rPr>
      </w:pPr>
      <w:r>
        <w:rPr>
          <w:rFonts w:ascii="楷体_GB2312" w:eastAsia="楷体_GB2312" w:hAnsi="楷体_GB2312" w:cs="楷体_GB2312" w:hint="eastAsia"/>
          <w:spacing w:val="8"/>
          <w:sz w:val="30"/>
          <w:szCs w:val="30"/>
        </w:rPr>
        <w:t>安公管办发</w:t>
      </w:r>
      <w:r w:rsidR="00DA54D3">
        <w:rPr>
          <w:rFonts w:ascii="楷体_GB2312" w:eastAsia="楷体_GB2312" w:hAnsi="楷体_GB2312" w:cs="楷体_GB2312" w:hint="eastAsia"/>
          <w:spacing w:val="8"/>
          <w:sz w:val="30"/>
          <w:szCs w:val="30"/>
        </w:rPr>
        <w:t>[2015]9</w:t>
      </w:r>
      <w:r>
        <w:rPr>
          <w:rFonts w:ascii="楷体_GB2312" w:eastAsia="楷体_GB2312" w:hAnsi="楷体_GB2312" w:cs="楷体_GB2312" w:hint="eastAsia"/>
          <w:spacing w:val="8"/>
          <w:sz w:val="30"/>
          <w:szCs w:val="30"/>
        </w:rPr>
        <w:t>号</w:t>
      </w:r>
    </w:p>
    <w:p w:rsidR="00881B11" w:rsidRDefault="00881B11" w:rsidP="00DA54D3">
      <w:pPr>
        <w:snapToGrid w:val="0"/>
        <w:rPr>
          <w:rFonts w:ascii="方正大标宋简体" w:eastAsia="方正大标宋简体" w:hAnsi="宋体" w:cs="黑体"/>
          <w:b/>
          <w:bCs/>
          <w:color w:val="000000"/>
          <w:spacing w:val="-18"/>
          <w:sz w:val="34"/>
          <w:szCs w:val="34"/>
        </w:rPr>
      </w:pPr>
    </w:p>
    <w:p w:rsidR="00881B11" w:rsidRPr="008B256E" w:rsidRDefault="00881B11" w:rsidP="00851783">
      <w:pPr>
        <w:tabs>
          <w:tab w:val="left" w:pos="5940"/>
        </w:tabs>
        <w:spacing w:line="600" w:lineRule="exact"/>
        <w:jc w:val="center"/>
        <w:rPr>
          <w:rFonts w:ascii="华康简标题宋" w:eastAsiaTheme="minorEastAsia" w:hAnsi="华康简标题宋" w:cs="华康简标题宋" w:hint="eastAsia"/>
          <w:b/>
          <w:kern w:val="0"/>
          <w:sz w:val="36"/>
          <w:szCs w:val="36"/>
        </w:rPr>
      </w:pPr>
      <w:r w:rsidRPr="008B256E">
        <w:rPr>
          <w:rFonts w:ascii="华康简标题宋" w:eastAsiaTheme="minorEastAsia" w:hAnsi="华康简标题宋" w:cs="华康简标题宋" w:hint="eastAsia"/>
          <w:b/>
          <w:kern w:val="0"/>
          <w:sz w:val="36"/>
          <w:szCs w:val="36"/>
        </w:rPr>
        <w:t>关于印发安吉县小额公共资源交易评审办法的通知</w:t>
      </w:r>
    </w:p>
    <w:p w:rsidR="00881B11" w:rsidRPr="008B256E" w:rsidRDefault="00881B11" w:rsidP="00851783">
      <w:pPr>
        <w:tabs>
          <w:tab w:val="left" w:pos="5940"/>
        </w:tabs>
        <w:spacing w:line="600" w:lineRule="exact"/>
        <w:jc w:val="center"/>
        <w:rPr>
          <w:rFonts w:ascii="华康简标题宋" w:eastAsiaTheme="minorEastAsia" w:hAnsi="华康简标题宋" w:cs="华康简标题宋" w:hint="eastAsia"/>
          <w:b/>
          <w:kern w:val="0"/>
          <w:sz w:val="36"/>
          <w:szCs w:val="36"/>
        </w:rPr>
      </w:pPr>
    </w:p>
    <w:p w:rsidR="00881B11" w:rsidRDefault="00881B11" w:rsidP="00881B11">
      <w:pPr>
        <w:spacing w:line="360" w:lineRule="exact"/>
        <w:rPr>
          <w:rFonts w:ascii="仿宋_GB2312" w:eastAsia="仿宋_GB2312" w:hAnsi="仿宋_GB2312" w:cs="仿宋_GB2312"/>
          <w:sz w:val="30"/>
          <w:szCs w:val="30"/>
        </w:rPr>
      </w:pPr>
    </w:p>
    <w:p w:rsidR="00881B11" w:rsidRDefault="00881B11" w:rsidP="00881B11">
      <w:pPr>
        <w:spacing w:line="360" w:lineRule="exact"/>
        <w:rPr>
          <w:rFonts w:ascii="宋体"/>
          <w:b/>
          <w:bCs/>
          <w:sz w:val="30"/>
          <w:szCs w:val="30"/>
        </w:rPr>
      </w:pPr>
      <w:r>
        <w:rPr>
          <w:rFonts w:ascii="仿宋_GB2312" w:eastAsia="仿宋_GB2312" w:hAnsi="仿宋_GB2312" w:cs="仿宋_GB2312" w:hint="eastAsia"/>
          <w:sz w:val="30"/>
          <w:szCs w:val="30"/>
        </w:rPr>
        <w:t>各乡镇（街道）、县级机关各部门：</w:t>
      </w:r>
    </w:p>
    <w:p w:rsidR="00881B11" w:rsidRDefault="00881B11" w:rsidP="00881B11">
      <w:pPr>
        <w:spacing w:line="560" w:lineRule="exact"/>
        <w:ind w:firstLineChars="198" w:firstLine="594"/>
        <w:rPr>
          <w:rFonts w:ascii="仿宋_GB2312" w:eastAsia="仿宋_GB2312"/>
          <w:sz w:val="30"/>
          <w:szCs w:val="30"/>
        </w:rPr>
      </w:pPr>
      <w:r>
        <w:rPr>
          <w:rFonts w:ascii="仿宋_GB2312" w:eastAsia="仿宋_GB2312" w:hint="eastAsia"/>
          <w:sz w:val="30"/>
          <w:szCs w:val="30"/>
        </w:rPr>
        <w:t>为进一步加强我县小额公共资源交易指导工作，规范小额公共资源交易行为。现将《安吉县小额公共资源交易评审办法》印发给你们，请认真贯彻执行。</w:t>
      </w:r>
    </w:p>
    <w:p w:rsidR="00881B11" w:rsidRDefault="00881B11" w:rsidP="00881B11">
      <w:pPr>
        <w:spacing w:line="560" w:lineRule="exact"/>
        <w:rPr>
          <w:rFonts w:ascii="仿宋_GB2312" w:eastAsia="仿宋_GB2312"/>
          <w:sz w:val="30"/>
          <w:szCs w:val="30"/>
        </w:rPr>
      </w:pPr>
    </w:p>
    <w:p w:rsidR="00881B11" w:rsidRDefault="00881B11" w:rsidP="00881B11">
      <w:pPr>
        <w:spacing w:line="360" w:lineRule="exact"/>
        <w:rPr>
          <w:rFonts w:ascii="仿宋_GB2312" w:eastAsia="仿宋_GB2312"/>
          <w:sz w:val="30"/>
          <w:szCs w:val="30"/>
        </w:rPr>
      </w:pPr>
    </w:p>
    <w:p w:rsidR="00881B11" w:rsidRDefault="00881B11" w:rsidP="00881B11">
      <w:pPr>
        <w:spacing w:line="360" w:lineRule="exact"/>
        <w:rPr>
          <w:rFonts w:ascii="仿宋_GB2312" w:eastAsia="仿宋_GB2312"/>
          <w:sz w:val="30"/>
          <w:szCs w:val="30"/>
        </w:rPr>
      </w:pPr>
    </w:p>
    <w:p w:rsidR="00881B11" w:rsidRDefault="00881B11" w:rsidP="00881B11">
      <w:pPr>
        <w:spacing w:line="360" w:lineRule="exact"/>
        <w:rPr>
          <w:rFonts w:ascii="仿宋_GB2312" w:eastAsia="仿宋_GB2312"/>
          <w:sz w:val="30"/>
          <w:szCs w:val="30"/>
        </w:rPr>
      </w:pPr>
    </w:p>
    <w:p w:rsidR="00881B11" w:rsidRPr="00145078" w:rsidRDefault="00881B11" w:rsidP="00881B11">
      <w:pPr>
        <w:spacing w:line="560" w:lineRule="exact"/>
        <w:rPr>
          <w:rFonts w:ascii="仿宋_GB2312" w:eastAsia="仿宋_GB2312" w:hAnsi="宋体"/>
          <w:sz w:val="30"/>
          <w:szCs w:val="30"/>
        </w:rPr>
      </w:pPr>
    </w:p>
    <w:p w:rsidR="00881B11" w:rsidRDefault="00881B11" w:rsidP="00F158DD">
      <w:pPr>
        <w:spacing w:line="560" w:lineRule="exact"/>
        <w:ind w:firstLineChars="1250" w:firstLine="3750"/>
        <w:rPr>
          <w:rFonts w:ascii="仿宋_GB2312" w:eastAsia="仿宋_GB2312"/>
          <w:sz w:val="30"/>
          <w:szCs w:val="30"/>
        </w:rPr>
      </w:pPr>
      <w:r>
        <w:rPr>
          <w:rFonts w:ascii="仿宋_GB2312" w:eastAsia="仿宋_GB2312" w:hint="eastAsia"/>
          <w:sz w:val="30"/>
          <w:szCs w:val="30"/>
        </w:rPr>
        <w:t xml:space="preserve"> 安吉县公共资源交易管理办公室</w:t>
      </w:r>
    </w:p>
    <w:p w:rsidR="00881B11" w:rsidRDefault="00881B11" w:rsidP="00881B11">
      <w:pPr>
        <w:spacing w:line="560" w:lineRule="exact"/>
        <w:ind w:firstLineChars="1650" w:firstLine="4950"/>
        <w:rPr>
          <w:rFonts w:ascii="仿宋_GB2312" w:eastAsia="仿宋_GB2312"/>
          <w:sz w:val="30"/>
          <w:szCs w:val="30"/>
        </w:rPr>
      </w:pPr>
      <w:r>
        <w:rPr>
          <w:rFonts w:ascii="仿宋_GB2312" w:eastAsia="仿宋_GB2312" w:hint="eastAsia"/>
          <w:sz w:val="30"/>
          <w:szCs w:val="30"/>
        </w:rPr>
        <w:t>2015年7月10日</w:t>
      </w:r>
    </w:p>
    <w:p w:rsidR="00881B11" w:rsidRDefault="00881B11" w:rsidP="00881B11"/>
    <w:p w:rsidR="00881B11" w:rsidRDefault="00881B11" w:rsidP="00881B11"/>
    <w:p w:rsidR="00881B11" w:rsidRDefault="00881B11" w:rsidP="00881B11"/>
    <w:p w:rsidR="00881B11" w:rsidRDefault="00881B11" w:rsidP="00881B11"/>
    <w:p w:rsidR="00881B11" w:rsidRDefault="00881B11" w:rsidP="00881B11"/>
    <w:p w:rsidR="00881B11" w:rsidRDefault="00881B11" w:rsidP="00881B11">
      <w:pPr>
        <w:spacing w:line="400" w:lineRule="exact"/>
        <w:jc w:val="center"/>
        <w:rPr>
          <w:rFonts w:ascii="方正大标宋简体" w:eastAsia="方正大标宋简体" w:hAnsi="仿宋"/>
          <w:b/>
          <w:color w:val="000000"/>
          <w:sz w:val="34"/>
          <w:szCs w:val="34"/>
        </w:rPr>
      </w:pPr>
    </w:p>
    <w:p w:rsidR="00881B11" w:rsidRDefault="00881B11" w:rsidP="00881B11">
      <w:pPr>
        <w:spacing w:line="400" w:lineRule="exact"/>
        <w:jc w:val="center"/>
        <w:rPr>
          <w:rFonts w:ascii="方正大标宋简体" w:eastAsia="方正大标宋简体" w:hAnsi="仿宋"/>
          <w:b/>
          <w:color w:val="000000"/>
          <w:sz w:val="34"/>
          <w:szCs w:val="34"/>
        </w:rPr>
      </w:pPr>
    </w:p>
    <w:p w:rsidR="00881B11" w:rsidRDefault="00881B11" w:rsidP="00881B11">
      <w:pPr>
        <w:spacing w:line="400" w:lineRule="exact"/>
        <w:jc w:val="center"/>
        <w:rPr>
          <w:rFonts w:ascii="方正大标宋简体" w:eastAsia="方正大标宋简体" w:hAnsi="仿宋"/>
          <w:b/>
          <w:color w:val="000000"/>
          <w:sz w:val="34"/>
          <w:szCs w:val="34"/>
        </w:rPr>
      </w:pPr>
      <w:r>
        <w:rPr>
          <w:rFonts w:ascii="方正大标宋简体" w:eastAsia="方正大标宋简体" w:hAnsi="仿宋" w:hint="eastAsia"/>
          <w:b/>
          <w:color w:val="000000"/>
          <w:sz w:val="34"/>
          <w:szCs w:val="34"/>
        </w:rPr>
        <w:t xml:space="preserve">  小额公共资源交易评审办法</w:t>
      </w:r>
    </w:p>
    <w:p w:rsidR="00881B11" w:rsidRDefault="00881B11" w:rsidP="00881B11">
      <w:pPr>
        <w:snapToGrid w:val="0"/>
        <w:spacing w:line="360" w:lineRule="exact"/>
        <w:ind w:firstLine="200"/>
        <w:rPr>
          <w:rFonts w:ascii="仿宋_GB2312" w:eastAsia="仿宋_GB2312" w:hAnsi="仿宋"/>
          <w:b/>
          <w:color w:val="000000"/>
          <w:szCs w:val="21"/>
        </w:rPr>
      </w:pPr>
    </w:p>
    <w:p w:rsidR="00881B11" w:rsidRDefault="00881B11" w:rsidP="00881B11">
      <w:pPr>
        <w:snapToGrid w:val="0"/>
        <w:spacing w:line="360" w:lineRule="exact"/>
        <w:ind w:firstLineChars="196" w:firstLine="590"/>
        <w:rPr>
          <w:rFonts w:ascii="黑体" w:eastAsia="黑体" w:hAnsi="宋体" w:cs="宋体"/>
          <w:b/>
          <w:color w:val="000000"/>
          <w:kern w:val="0"/>
          <w:szCs w:val="21"/>
        </w:rPr>
      </w:pPr>
      <w:r>
        <w:rPr>
          <w:rFonts w:ascii="仿宋_GB2312" w:eastAsia="仿宋_GB2312" w:hint="eastAsia"/>
          <w:b/>
          <w:sz w:val="30"/>
          <w:szCs w:val="30"/>
        </w:rPr>
        <w:t>一、建设工程</w:t>
      </w:r>
    </w:p>
    <w:p w:rsidR="00881B11" w:rsidRDefault="00881B11" w:rsidP="00881B11">
      <w:pPr>
        <w:spacing w:line="560" w:lineRule="exact"/>
        <w:ind w:firstLineChars="200" w:firstLine="600"/>
        <w:rPr>
          <w:rFonts w:ascii="仿宋_GB2312" w:eastAsia="仿宋_GB2312"/>
          <w:sz w:val="30"/>
          <w:szCs w:val="30"/>
        </w:rPr>
      </w:pPr>
      <w:r>
        <w:rPr>
          <w:rFonts w:ascii="仿宋_GB2312" w:eastAsia="仿宋_GB2312" w:hint="eastAsia"/>
          <w:sz w:val="30"/>
          <w:szCs w:val="30"/>
        </w:rPr>
        <w:t>（一）随机抽签法</w:t>
      </w:r>
    </w:p>
    <w:p w:rsidR="00881B11" w:rsidRPr="00567DA7" w:rsidRDefault="00881B11" w:rsidP="00881B11">
      <w:pPr>
        <w:spacing w:line="560" w:lineRule="exact"/>
        <w:ind w:firstLineChars="200" w:firstLine="600"/>
        <w:rPr>
          <w:rFonts w:ascii="仿宋_GB2312" w:eastAsia="仿宋_GB2312"/>
          <w:sz w:val="30"/>
          <w:szCs w:val="30"/>
        </w:rPr>
      </w:pPr>
      <w:r w:rsidRPr="00567DA7">
        <w:rPr>
          <w:rFonts w:ascii="仿宋_GB2312" w:eastAsia="仿宋_GB2312" w:hint="eastAsia"/>
          <w:sz w:val="30"/>
          <w:szCs w:val="30"/>
        </w:rPr>
        <w:t>第一条  评审按下列程序进行：</w:t>
      </w:r>
    </w:p>
    <w:p w:rsidR="00881B11" w:rsidRPr="00567DA7" w:rsidRDefault="00881B11" w:rsidP="00881B11">
      <w:pPr>
        <w:spacing w:line="560" w:lineRule="exact"/>
        <w:ind w:firstLineChars="200" w:firstLine="600"/>
        <w:rPr>
          <w:rFonts w:ascii="仿宋_GB2312" w:eastAsia="仿宋_GB2312"/>
          <w:sz w:val="30"/>
          <w:szCs w:val="30"/>
        </w:rPr>
      </w:pPr>
      <w:r w:rsidRPr="00567DA7">
        <w:rPr>
          <w:rFonts w:ascii="仿宋_GB2312" w:eastAsia="仿宋_GB2312" w:hint="eastAsia"/>
          <w:sz w:val="30"/>
          <w:szCs w:val="30"/>
        </w:rPr>
        <w:t>（一）组建</w:t>
      </w:r>
      <w:r>
        <w:rPr>
          <w:rFonts w:ascii="仿宋_GB2312" w:eastAsia="仿宋_GB2312" w:hint="eastAsia"/>
          <w:sz w:val="30"/>
          <w:szCs w:val="30"/>
        </w:rPr>
        <w:t>交易</w:t>
      </w:r>
      <w:r>
        <w:rPr>
          <w:rFonts w:ascii="仿宋_GB2312" w:eastAsia="仿宋_GB2312" w:hAnsi="宋体" w:hint="eastAsia"/>
          <w:sz w:val="30"/>
          <w:szCs w:val="30"/>
        </w:rPr>
        <w:t>评审小组</w:t>
      </w:r>
      <w:r w:rsidRPr="00567DA7">
        <w:rPr>
          <w:rFonts w:ascii="仿宋_GB2312" w:eastAsia="仿宋_GB2312" w:hint="eastAsia"/>
          <w:sz w:val="30"/>
          <w:szCs w:val="30"/>
        </w:rPr>
        <w:t>；</w:t>
      </w:r>
    </w:p>
    <w:p w:rsidR="00881B11" w:rsidRPr="00567DA7" w:rsidRDefault="00881B11" w:rsidP="00881B11">
      <w:pPr>
        <w:spacing w:line="560" w:lineRule="exact"/>
        <w:ind w:firstLineChars="200" w:firstLine="600"/>
        <w:rPr>
          <w:rFonts w:ascii="仿宋_GB2312" w:eastAsia="仿宋_GB2312"/>
          <w:sz w:val="30"/>
          <w:szCs w:val="30"/>
        </w:rPr>
      </w:pPr>
      <w:r w:rsidRPr="00567DA7">
        <w:rPr>
          <w:rFonts w:ascii="仿宋_GB2312" w:eastAsia="仿宋_GB2312" w:hint="eastAsia"/>
          <w:sz w:val="30"/>
          <w:szCs w:val="30"/>
        </w:rPr>
        <w:t>（二）评审前准备；</w:t>
      </w:r>
    </w:p>
    <w:p w:rsidR="00881B11" w:rsidRPr="00567DA7" w:rsidRDefault="00881B11" w:rsidP="00881B11">
      <w:pPr>
        <w:spacing w:line="560" w:lineRule="exact"/>
        <w:ind w:firstLineChars="200" w:firstLine="600"/>
        <w:rPr>
          <w:rFonts w:ascii="仿宋_GB2312" w:eastAsia="仿宋_GB2312"/>
          <w:sz w:val="30"/>
          <w:szCs w:val="30"/>
        </w:rPr>
      </w:pPr>
      <w:r w:rsidRPr="00567DA7">
        <w:rPr>
          <w:rFonts w:ascii="仿宋_GB2312" w:eastAsia="仿宋_GB2312" w:hint="eastAsia"/>
          <w:sz w:val="30"/>
          <w:szCs w:val="30"/>
        </w:rPr>
        <w:t>（三）交易申请文件评审；</w:t>
      </w:r>
    </w:p>
    <w:p w:rsidR="00881B11" w:rsidRPr="00567DA7" w:rsidRDefault="00881B11" w:rsidP="00881B11">
      <w:pPr>
        <w:spacing w:line="560" w:lineRule="exact"/>
        <w:ind w:firstLineChars="200" w:firstLine="600"/>
        <w:rPr>
          <w:rFonts w:ascii="仿宋_GB2312" w:eastAsia="仿宋_GB2312"/>
          <w:sz w:val="30"/>
          <w:szCs w:val="30"/>
        </w:rPr>
      </w:pPr>
      <w:r w:rsidRPr="00567DA7">
        <w:rPr>
          <w:rFonts w:ascii="仿宋_GB2312" w:eastAsia="仿宋_GB2312" w:hint="eastAsia"/>
          <w:sz w:val="30"/>
          <w:szCs w:val="30"/>
        </w:rPr>
        <w:t>（四）完成评审报告。</w:t>
      </w:r>
    </w:p>
    <w:p w:rsidR="00881B11" w:rsidRPr="00567DA7" w:rsidRDefault="00881B11" w:rsidP="00881B11">
      <w:pPr>
        <w:spacing w:line="560" w:lineRule="exact"/>
        <w:ind w:firstLineChars="200" w:firstLine="600"/>
        <w:rPr>
          <w:rFonts w:ascii="仿宋_GB2312" w:eastAsia="仿宋_GB2312"/>
          <w:sz w:val="30"/>
          <w:szCs w:val="30"/>
        </w:rPr>
      </w:pPr>
      <w:r w:rsidRPr="00567DA7">
        <w:rPr>
          <w:rFonts w:ascii="仿宋_GB2312" w:eastAsia="仿宋_GB2312" w:hint="eastAsia"/>
          <w:sz w:val="30"/>
          <w:szCs w:val="30"/>
        </w:rPr>
        <w:t>第二条  按照《安吉县小额公共资源交易规范管理办法》规定组建</w:t>
      </w:r>
      <w:r>
        <w:rPr>
          <w:rFonts w:ascii="仿宋_GB2312" w:eastAsia="仿宋_GB2312" w:hAnsi="宋体" w:hint="eastAsia"/>
          <w:sz w:val="30"/>
          <w:szCs w:val="30"/>
        </w:rPr>
        <w:t>评审小组</w:t>
      </w:r>
      <w:r w:rsidRPr="00567DA7">
        <w:rPr>
          <w:rFonts w:ascii="仿宋_GB2312" w:eastAsia="仿宋_GB2312" w:hint="eastAsia"/>
          <w:sz w:val="30"/>
          <w:szCs w:val="30"/>
        </w:rPr>
        <w:t>，</w:t>
      </w:r>
      <w:r>
        <w:rPr>
          <w:rFonts w:ascii="仿宋_GB2312" w:eastAsia="仿宋_GB2312" w:hAnsi="宋体" w:hint="eastAsia"/>
          <w:sz w:val="30"/>
          <w:szCs w:val="30"/>
        </w:rPr>
        <w:t>评审小组</w:t>
      </w:r>
      <w:r w:rsidRPr="00567DA7">
        <w:rPr>
          <w:rFonts w:ascii="仿宋_GB2312" w:eastAsia="仿宋_GB2312" w:hint="eastAsia"/>
          <w:sz w:val="30"/>
          <w:szCs w:val="30"/>
        </w:rPr>
        <w:t>成员应当客观、公正地履行职责，遵守职业道德，对所提出的评审意见承担个人责任。</w:t>
      </w:r>
    </w:p>
    <w:p w:rsidR="00881B11" w:rsidRPr="00567DA7" w:rsidRDefault="00881B11" w:rsidP="00881B11">
      <w:pPr>
        <w:spacing w:line="560" w:lineRule="exact"/>
        <w:ind w:firstLineChars="200" w:firstLine="600"/>
        <w:rPr>
          <w:rFonts w:ascii="仿宋_GB2312" w:eastAsia="仿宋_GB2312"/>
          <w:sz w:val="30"/>
          <w:szCs w:val="30"/>
        </w:rPr>
      </w:pPr>
      <w:r w:rsidRPr="00567DA7">
        <w:rPr>
          <w:rFonts w:ascii="仿宋_GB2312" w:eastAsia="仿宋_GB2312" w:hint="eastAsia"/>
          <w:sz w:val="30"/>
          <w:szCs w:val="30"/>
        </w:rPr>
        <w:t>第三条  评审前准备工作</w:t>
      </w:r>
    </w:p>
    <w:p w:rsidR="00881B11" w:rsidRPr="00567DA7" w:rsidRDefault="00881B11" w:rsidP="00881B11">
      <w:pPr>
        <w:spacing w:line="560" w:lineRule="exact"/>
        <w:ind w:firstLineChars="200" w:firstLine="600"/>
        <w:rPr>
          <w:rFonts w:ascii="仿宋_GB2312" w:eastAsia="仿宋_GB2312"/>
          <w:sz w:val="30"/>
          <w:szCs w:val="30"/>
        </w:rPr>
      </w:pPr>
      <w:r>
        <w:rPr>
          <w:rFonts w:ascii="仿宋_GB2312" w:eastAsia="仿宋_GB2312" w:hAnsi="宋体" w:hint="eastAsia"/>
          <w:sz w:val="30"/>
          <w:szCs w:val="30"/>
        </w:rPr>
        <w:t>评审小组</w:t>
      </w:r>
      <w:r w:rsidRPr="00567DA7">
        <w:rPr>
          <w:rFonts w:ascii="仿宋_GB2312" w:eastAsia="仿宋_GB2312" w:hint="eastAsia"/>
          <w:sz w:val="30"/>
          <w:szCs w:val="30"/>
        </w:rPr>
        <w:t>评审前应当熟悉交易项目的相关情况、主要技术要求标准以及评审定标程序、标准和方法等内容。发包人或交易代理机构做好评审前的其他准备工作。</w:t>
      </w:r>
    </w:p>
    <w:p w:rsidR="00881B11" w:rsidRPr="00567DA7" w:rsidRDefault="00881B11" w:rsidP="00881B11">
      <w:pPr>
        <w:spacing w:line="560" w:lineRule="exact"/>
        <w:ind w:firstLineChars="200" w:firstLine="600"/>
        <w:rPr>
          <w:rFonts w:ascii="仿宋_GB2312" w:eastAsia="仿宋_GB2312"/>
          <w:sz w:val="30"/>
          <w:szCs w:val="30"/>
        </w:rPr>
      </w:pPr>
      <w:r>
        <w:rPr>
          <w:rFonts w:ascii="仿宋_GB2312" w:eastAsia="仿宋_GB2312" w:hint="eastAsia"/>
          <w:sz w:val="30"/>
          <w:szCs w:val="30"/>
        </w:rPr>
        <w:t xml:space="preserve">第四条  </w:t>
      </w:r>
      <w:r w:rsidRPr="00567DA7">
        <w:rPr>
          <w:rFonts w:ascii="仿宋_GB2312" w:eastAsia="仿宋_GB2312" w:hint="eastAsia"/>
          <w:sz w:val="30"/>
          <w:szCs w:val="30"/>
        </w:rPr>
        <w:t>符合性评审</w:t>
      </w:r>
    </w:p>
    <w:p w:rsidR="00881B11" w:rsidRPr="00567DA7" w:rsidRDefault="00881B11" w:rsidP="00881B11">
      <w:pPr>
        <w:spacing w:line="560" w:lineRule="exact"/>
        <w:ind w:firstLineChars="200" w:firstLine="600"/>
        <w:rPr>
          <w:rFonts w:ascii="仿宋_GB2312" w:eastAsia="仿宋_GB2312"/>
          <w:sz w:val="30"/>
          <w:szCs w:val="30"/>
        </w:rPr>
      </w:pPr>
      <w:r w:rsidRPr="00567DA7">
        <w:rPr>
          <w:rFonts w:ascii="仿宋_GB2312" w:eastAsia="仿宋_GB2312" w:hint="eastAsia"/>
          <w:sz w:val="30"/>
          <w:szCs w:val="30"/>
        </w:rPr>
        <w:t>交易申请文件出现下列情形之一的，交易申请文件作无效申请文件处理，不列入抽签名单：</w:t>
      </w:r>
    </w:p>
    <w:p w:rsidR="00881B11" w:rsidRPr="00567DA7" w:rsidRDefault="00881B11" w:rsidP="00881B11">
      <w:pPr>
        <w:spacing w:line="560" w:lineRule="exact"/>
        <w:ind w:firstLineChars="200" w:firstLine="600"/>
        <w:rPr>
          <w:rFonts w:ascii="仿宋_GB2312" w:eastAsia="仿宋_GB2312"/>
          <w:sz w:val="30"/>
          <w:szCs w:val="30"/>
        </w:rPr>
      </w:pPr>
      <w:r w:rsidRPr="00567DA7">
        <w:rPr>
          <w:rFonts w:ascii="仿宋_GB2312" w:eastAsia="仿宋_GB2312" w:hint="eastAsia"/>
          <w:sz w:val="30"/>
          <w:szCs w:val="30"/>
        </w:rPr>
        <w:t>（1）交易申请文件未按交易文件规定的格式（包括表格、格式、证明、承诺等）编制的；</w:t>
      </w:r>
    </w:p>
    <w:p w:rsidR="00881B11" w:rsidRPr="00567DA7" w:rsidRDefault="00881B11" w:rsidP="00881B11">
      <w:pPr>
        <w:spacing w:line="560" w:lineRule="exact"/>
        <w:ind w:firstLineChars="200" w:firstLine="600"/>
        <w:rPr>
          <w:rFonts w:ascii="仿宋_GB2312" w:eastAsia="仿宋_GB2312"/>
          <w:sz w:val="30"/>
          <w:szCs w:val="30"/>
        </w:rPr>
      </w:pPr>
      <w:r w:rsidRPr="00567DA7">
        <w:rPr>
          <w:rFonts w:ascii="仿宋_GB2312" w:eastAsia="仿宋_GB2312" w:hint="eastAsia"/>
          <w:sz w:val="30"/>
          <w:szCs w:val="30"/>
        </w:rPr>
        <w:t>（2）未经同意擅自变更注册建造师的;</w:t>
      </w:r>
    </w:p>
    <w:p w:rsidR="00881B11" w:rsidRPr="00567DA7" w:rsidRDefault="00881B11" w:rsidP="00881B11">
      <w:pPr>
        <w:spacing w:line="560" w:lineRule="exact"/>
        <w:ind w:firstLineChars="200" w:firstLine="600"/>
        <w:rPr>
          <w:rFonts w:ascii="仿宋_GB2312" w:eastAsia="仿宋_GB2312"/>
          <w:sz w:val="30"/>
          <w:szCs w:val="30"/>
        </w:rPr>
      </w:pPr>
      <w:r w:rsidRPr="00567DA7">
        <w:rPr>
          <w:rFonts w:ascii="仿宋_GB2312" w:eastAsia="仿宋_GB2312" w:hint="eastAsia"/>
          <w:sz w:val="30"/>
          <w:szCs w:val="30"/>
        </w:rPr>
        <w:t>（3）未按交易文件要求，在交易函中填写履约保证的；</w:t>
      </w:r>
    </w:p>
    <w:p w:rsidR="00881B11" w:rsidRPr="00567DA7" w:rsidRDefault="00881B11" w:rsidP="00881B11">
      <w:pPr>
        <w:spacing w:line="560" w:lineRule="exact"/>
        <w:ind w:firstLineChars="200" w:firstLine="600"/>
        <w:rPr>
          <w:rFonts w:ascii="仿宋_GB2312" w:eastAsia="仿宋_GB2312"/>
          <w:sz w:val="30"/>
          <w:szCs w:val="30"/>
        </w:rPr>
      </w:pPr>
      <w:r w:rsidRPr="00567DA7">
        <w:rPr>
          <w:rFonts w:ascii="仿宋_GB2312" w:eastAsia="仿宋_GB2312" w:hint="eastAsia"/>
          <w:sz w:val="30"/>
          <w:szCs w:val="30"/>
        </w:rPr>
        <w:t>（4）经</w:t>
      </w:r>
      <w:r>
        <w:rPr>
          <w:rFonts w:ascii="仿宋_GB2312" w:eastAsia="仿宋_GB2312" w:hAnsi="宋体" w:hint="eastAsia"/>
          <w:sz w:val="30"/>
          <w:szCs w:val="30"/>
        </w:rPr>
        <w:t>评审小组</w:t>
      </w:r>
      <w:r w:rsidRPr="00567DA7">
        <w:rPr>
          <w:rFonts w:ascii="仿宋_GB2312" w:eastAsia="仿宋_GB2312" w:hint="eastAsia"/>
          <w:sz w:val="30"/>
          <w:szCs w:val="30"/>
        </w:rPr>
        <w:t>评定，</w:t>
      </w:r>
      <w:r>
        <w:rPr>
          <w:rFonts w:ascii="仿宋_GB2312" w:eastAsia="仿宋_GB2312" w:hint="eastAsia"/>
          <w:sz w:val="30"/>
          <w:szCs w:val="30"/>
        </w:rPr>
        <w:t>不同交易申请人的交易申请文件</w:t>
      </w:r>
      <w:r w:rsidRPr="00567DA7">
        <w:rPr>
          <w:rFonts w:ascii="仿宋_GB2312" w:eastAsia="仿宋_GB2312" w:hint="eastAsia"/>
          <w:sz w:val="30"/>
          <w:szCs w:val="30"/>
        </w:rPr>
        <w:t>异常一</w:t>
      </w:r>
      <w:r w:rsidRPr="00567DA7">
        <w:rPr>
          <w:rFonts w:ascii="仿宋_GB2312" w:eastAsia="仿宋_GB2312" w:hint="eastAsia"/>
          <w:sz w:val="30"/>
          <w:szCs w:val="30"/>
        </w:rPr>
        <w:lastRenderedPageBreak/>
        <w:t>致的；</w:t>
      </w:r>
    </w:p>
    <w:p w:rsidR="00881B11" w:rsidRPr="00567DA7" w:rsidRDefault="00881B11" w:rsidP="00881B11">
      <w:pPr>
        <w:spacing w:line="560" w:lineRule="exact"/>
        <w:ind w:firstLineChars="200" w:firstLine="600"/>
        <w:rPr>
          <w:rFonts w:ascii="仿宋_GB2312" w:eastAsia="仿宋_GB2312"/>
          <w:sz w:val="30"/>
          <w:szCs w:val="30"/>
        </w:rPr>
      </w:pPr>
      <w:r w:rsidRPr="00567DA7">
        <w:rPr>
          <w:rFonts w:ascii="仿宋_GB2312" w:eastAsia="仿宋_GB2312" w:hint="eastAsia"/>
          <w:sz w:val="30"/>
          <w:szCs w:val="30"/>
        </w:rPr>
        <w:t>（5）交易申请文件附有发包人不能接受的条件</w:t>
      </w:r>
      <w:r>
        <w:rPr>
          <w:rFonts w:ascii="仿宋_GB2312" w:eastAsia="仿宋_GB2312" w:hint="eastAsia"/>
          <w:sz w:val="30"/>
          <w:szCs w:val="30"/>
        </w:rPr>
        <w:t>；</w:t>
      </w:r>
    </w:p>
    <w:p w:rsidR="00881B11" w:rsidRPr="00567DA7" w:rsidRDefault="00881B11" w:rsidP="00881B11">
      <w:pPr>
        <w:spacing w:line="560" w:lineRule="exact"/>
        <w:ind w:firstLineChars="200" w:firstLine="600"/>
        <w:rPr>
          <w:rFonts w:ascii="仿宋_GB2312" w:eastAsia="仿宋_GB2312"/>
          <w:sz w:val="30"/>
          <w:szCs w:val="30"/>
        </w:rPr>
      </w:pPr>
      <w:r w:rsidRPr="00567DA7">
        <w:rPr>
          <w:rFonts w:ascii="仿宋_GB2312" w:eastAsia="仿宋_GB2312" w:hint="eastAsia"/>
          <w:sz w:val="30"/>
          <w:szCs w:val="30"/>
        </w:rPr>
        <w:t>（6）未按交易文件要求编制或字迹模糊、辨认不清的</w:t>
      </w:r>
      <w:r>
        <w:rPr>
          <w:rFonts w:ascii="仿宋_GB2312" w:eastAsia="仿宋_GB2312" w:hint="eastAsia"/>
          <w:sz w:val="30"/>
          <w:szCs w:val="30"/>
        </w:rPr>
        <w:t>；</w:t>
      </w:r>
    </w:p>
    <w:p w:rsidR="00881B11" w:rsidRPr="00567DA7" w:rsidRDefault="00881B11" w:rsidP="00881B11">
      <w:pPr>
        <w:spacing w:line="560" w:lineRule="exact"/>
        <w:ind w:firstLineChars="200" w:firstLine="600"/>
        <w:rPr>
          <w:rFonts w:ascii="仿宋_GB2312" w:eastAsia="仿宋_GB2312"/>
          <w:sz w:val="30"/>
          <w:szCs w:val="30"/>
        </w:rPr>
      </w:pPr>
      <w:r w:rsidRPr="00567DA7">
        <w:rPr>
          <w:rFonts w:ascii="仿宋_GB2312" w:eastAsia="仿宋_GB2312" w:hint="eastAsia"/>
          <w:sz w:val="30"/>
          <w:szCs w:val="30"/>
        </w:rPr>
        <w:t>（7）交易申请人递交两份或两份以上内容不同的交易申请书，未声明哪一份有效的；</w:t>
      </w:r>
    </w:p>
    <w:p w:rsidR="00881B11" w:rsidRPr="00567DA7" w:rsidRDefault="00881B11" w:rsidP="00881B11">
      <w:pPr>
        <w:spacing w:line="560" w:lineRule="exact"/>
        <w:ind w:firstLineChars="200" w:firstLine="600"/>
        <w:rPr>
          <w:rFonts w:ascii="仿宋_GB2312" w:eastAsia="仿宋_GB2312"/>
          <w:sz w:val="30"/>
          <w:szCs w:val="30"/>
        </w:rPr>
      </w:pPr>
      <w:r w:rsidRPr="00567DA7">
        <w:rPr>
          <w:rFonts w:ascii="仿宋_GB2312" w:eastAsia="仿宋_GB2312" w:hint="eastAsia"/>
          <w:sz w:val="30"/>
          <w:szCs w:val="30"/>
        </w:rPr>
        <w:t>（8）交易申请文件载明的交易项目工期期限不符合交易文件规定的期限；</w:t>
      </w:r>
    </w:p>
    <w:p w:rsidR="00881B11" w:rsidRPr="00567DA7" w:rsidRDefault="00881B11" w:rsidP="00881B11">
      <w:pPr>
        <w:spacing w:line="560" w:lineRule="exact"/>
        <w:ind w:firstLineChars="200" w:firstLine="600"/>
        <w:rPr>
          <w:rFonts w:ascii="仿宋_GB2312" w:eastAsia="仿宋_GB2312"/>
          <w:sz w:val="30"/>
          <w:szCs w:val="30"/>
        </w:rPr>
      </w:pPr>
      <w:r w:rsidRPr="00567DA7">
        <w:rPr>
          <w:rFonts w:ascii="仿宋_GB2312" w:eastAsia="仿宋_GB2312" w:hint="eastAsia"/>
          <w:sz w:val="30"/>
          <w:szCs w:val="30"/>
        </w:rPr>
        <w:t>（9）所提供的证书未在有效期之内的；</w:t>
      </w:r>
    </w:p>
    <w:p w:rsidR="00AB4989" w:rsidRPr="00AB4989" w:rsidRDefault="00881B11" w:rsidP="00AB4989">
      <w:pPr>
        <w:ind w:firstLineChars="200" w:firstLine="600"/>
        <w:rPr>
          <w:rFonts w:ascii="宋体" w:hAnsi="宋体" w:cs="宋体"/>
          <w:kern w:val="0"/>
          <w:sz w:val="24"/>
          <w:szCs w:val="24"/>
        </w:rPr>
      </w:pPr>
      <w:r w:rsidRPr="00567DA7">
        <w:rPr>
          <w:rFonts w:ascii="仿宋_GB2312" w:eastAsia="仿宋_GB2312" w:hint="eastAsia"/>
          <w:sz w:val="30"/>
          <w:szCs w:val="30"/>
        </w:rPr>
        <w:t>（10）</w:t>
      </w:r>
      <w:r w:rsidRPr="008E3248">
        <w:rPr>
          <w:rFonts w:ascii="仿宋_GB2312" w:eastAsia="仿宋_GB2312" w:hint="eastAsia"/>
          <w:sz w:val="30"/>
          <w:szCs w:val="30"/>
        </w:rPr>
        <w:t>与发包人提供的工程量报价、工程量合价等与报价内容不一致的；</w:t>
      </w:r>
    </w:p>
    <w:p w:rsidR="00881B11" w:rsidRPr="00567DA7" w:rsidRDefault="00881B11" w:rsidP="00AB4989">
      <w:pPr>
        <w:spacing w:line="560" w:lineRule="exact"/>
        <w:ind w:firstLineChars="200" w:firstLine="600"/>
        <w:rPr>
          <w:rFonts w:ascii="仿宋_GB2312" w:eastAsia="仿宋_GB2312"/>
          <w:sz w:val="30"/>
          <w:szCs w:val="30"/>
        </w:rPr>
      </w:pPr>
      <w:r w:rsidRPr="00567DA7">
        <w:rPr>
          <w:rFonts w:ascii="仿宋_GB2312" w:eastAsia="仿宋_GB2312" w:hint="eastAsia"/>
          <w:sz w:val="30"/>
          <w:szCs w:val="30"/>
        </w:rPr>
        <w:t>（11）其他未实质性响应交易文件要求的；</w:t>
      </w:r>
    </w:p>
    <w:p w:rsidR="00881B11" w:rsidRPr="00567DA7" w:rsidRDefault="00881B11" w:rsidP="00881B11">
      <w:pPr>
        <w:spacing w:line="560" w:lineRule="exact"/>
        <w:ind w:firstLineChars="250" w:firstLine="750"/>
        <w:rPr>
          <w:rFonts w:ascii="仿宋_GB2312" w:eastAsia="仿宋_GB2312"/>
          <w:sz w:val="30"/>
          <w:szCs w:val="30"/>
        </w:rPr>
      </w:pPr>
      <w:r w:rsidRPr="00567DA7">
        <w:rPr>
          <w:rFonts w:ascii="仿宋_GB2312" w:eastAsia="仿宋_GB2312" w:hint="eastAsia"/>
          <w:sz w:val="30"/>
          <w:szCs w:val="30"/>
        </w:rPr>
        <w:t>(12)交易申请人存在以下不良</w:t>
      </w:r>
      <w:r w:rsidR="00EA48BD">
        <w:rPr>
          <w:rFonts w:ascii="仿宋_GB2312" w:eastAsia="仿宋_GB2312" w:hint="eastAsia"/>
          <w:sz w:val="30"/>
          <w:szCs w:val="30"/>
        </w:rPr>
        <w:t>行为</w:t>
      </w:r>
      <w:r w:rsidRPr="00567DA7">
        <w:rPr>
          <w:rFonts w:ascii="仿宋_GB2312" w:eastAsia="仿宋_GB2312" w:hint="eastAsia"/>
          <w:sz w:val="30"/>
          <w:szCs w:val="30"/>
        </w:rPr>
        <w:t>信息的：</w:t>
      </w:r>
    </w:p>
    <w:p w:rsidR="00881B11" w:rsidRPr="00567DA7" w:rsidRDefault="00881B11" w:rsidP="00881B11">
      <w:pPr>
        <w:spacing w:line="560" w:lineRule="exact"/>
        <w:ind w:firstLineChars="200" w:firstLine="600"/>
        <w:rPr>
          <w:rFonts w:ascii="仿宋_GB2312" w:eastAsia="仿宋_GB2312"/>
          <w:sz w:val="30"/>
          <w:szCs w:val="30"/>
        </w:rPr>
      </w:pPr>
      <w:r w:rsidRPr="00567DA7">
        <w:rPr>
          <w:rFonts w:ascii="仿宋_GB2312" w:eastAsia="仿宋_GB2312" w:hint="eastAsia"/>
          <w:sz w:val="30"/>
          <w:szCs w:val="30"/>
        </w:rPr>
        <w:t>从</w:t>
      </w:r>
      <w:smartTag w:uri="urn:schemas-microsoft-com:office:smarttags" w:element="chsdate">
        <w:smartTagPr>
          <w:attr w:name="IsROCDate" w:val="False"/>
          <w:attr w:name="IsLunarDate" w:val="False"/>
          <w:attr w:name="Day" w:val="1"/>
          <w:attr w:name="Month" w:val="8"/>
          <w:attr w:name="Year" w:val="2015"/>
        </w:smartTagPr>
        <w:r w:rsidRPr="00567DA7">
          <w:rPr>
            <w:rFonts w:ascii="仿宋_GB2312" w:eastAsia="仿宋_GB2312" w:hint="eastAsia"/>
            <w:sz w:val="30"/>
            <w:szCs w:val="30"/>
          </w:rPr>
          <w:t>2015年</w:t>
        </w:r>
        <w:r>
          <w:rPr>
            <w:rFonts w:ascii="仿宋_GB2312" w:eastAsia="仿宋_GB2312" w:hint="eastAsia"/>
            <w:sz w:val="30"/>
            <w:szCs w:val="30"/>
          </w:rPr>
          <w:t>8</w:t>
        </w:r>
        <w:r w:rsidRPr="00567DA7">
          <w:rPr>
            <w:rFonts w:ascii="仿宋_GB2312" w:eastAsia="仿宋_GB2312" w:hint="eastAsia"/>
            <w:sz w:val="30"/>
            <w:szCs w:val="30"/>
          </w:rPr>
          <w:t>月1日起</w:t>
        </w:r>
      </w:smartTag>
      <w:r w:rsidRPr="00567DA7">
        <w:rPr>
          <w:rFonts w:ascii="仿宋_GB2312" w:eastAsia="仿宋_GB2312" w:hint="eastAsia"/>
          <w:sz w:val="30"/>
          <w:szCs w:val="30"/>
        </w:rPr>
        <w:t>，交易申请人在本县区域内存在以下不良</w:t>
      </w:r>
      <w:r w:rsidR="00341014">
        <w:rPr>
          <w:rFonts w:ascii="仿宋_GB2312" w:eastAsia="仿宋_GB2312" w:hint="eastAsia"/>
          <w:sz w:val="30"/>
          <w:szCs w:val="30"/>
        </w:rPr>
        <w:t>行为</w:t>
      </w:r>
      <w:r w:rsidRPr="00567DA7">
        <w:rPr>
          <w:rFonts w:ascii="仿宋_GB2312" w:eastAsia="仿宋_GB2312" w:hint="eastAsia"/>
          <w:sz w:val="30"/>
          <w:szCs w:val="30"/>
        </w:rPr>
        <w:t>信息的，根据情节程度，限制其在一定时间</w:t>
      </w:r>
      <w:r w:rsidR="00341014">
        <w:rPr>
          <w:rFonts w:ascii="仿宋_GB2312" w:eastAsia="仿宋_GB2312" w:hint="eastAsia"/>
          <w:sz w:val="30"/>
          <w:szCs w:val="30"/>
        </w:rPr>
        <w:t>段</w:t>
      </w:r>
      <w:r w:rsidRPr="00567DA7">
        <w:rPr>
          <w:rFonts w:ascii="仿宋_GB2312" w:eastAsia="仿宋_GB2312" w:hint="eastAsia"/>
          <w:sz w:val="30"/>
          <w:szCs w:val="30"/>
        </w:rPr>
        <w:t>内参加申请交易：</w:t>
      </w:r>
    </w:p>
    <w:p w:rsidR="00881B11" w:rsidRPr="00567DA7" w:rsidRDefault="00C6771D" w:rsidP="00881B11">
      <w:pPr>
        <w:spacing w:line="560" w:lineRule="exact"/>
        <w:ind w:firstLineChars="200" w:firstLine="600"/>
        <w:rPr>
          <w:rFonts w:ascii="仿宋_GB2312" w:eastAsia="仿宋_GB2312"/>
          <w:sz w:val="30"/>
          <w:szCs w:val="30"/>
        </w:rPr>
      </w:pPr>
      <w:r w:rsidRPr="00567DA7">
        <w:rPr>
          <w:rFonts w:ascii="仿宋_GB2312" w:eastAsia="仿宋_GB2312" w:hint="eastAsia"/>
          <w:sz w:val="30"/>
          <w:szCs w:val="30"/>
        </w:rPr>
        <w:fldChar w:fldCharType="begin"/>
      </w:r>
      <w:r w:rsidR="00881B11" w:rsidRPr="00567DA7">
        <w:rPr>
          <w:rFonts w:ascii="仿宋_GB2312" w:eastAsia="仿宋_GB2312" w:hint="eastAsia"/>
          <w:sz w:val="30"/>
          <w:szCs w:val="30"/>
        </w:rPr>
        <w:instrText xml:space="preserve"> = 1 \* GB3 </w:instrText>
      </w:r>
      <w:r w:rsidRPr="00567DA7">
        <w:rPr>
          <w:rFonts w:ascii="仿宋_GB2312" w:eastAsia="仿宋_GB2312" w:hint="eastAsia"/>
          <w:sz w:val="30"/>
          <w:szCs w:val="30"/>
        </w:rPr>
        <w:fldChar w:fldCharType="separate"/>
      </w:r>
      <w:r w:rsidR="00881B11" w:rsidRPr="00567DA7">
        <w:rPr>
          <w:rFonts w:ascii="仿宋_GB2312" w:eastAsia="仿宋_GB2312" w:hint="eastAsia"/>
          <w:sz w:val="30"/>
          <w:szCs w:val="30"/>
        </w:rPr>
        <w:t>①</w:t>
      </w:r>
      <w:r w:rsidRPr="00567DA7">
        <w:rPr>
          <w:rFonts w:ascii="仿宋_GB2312" w:eastAsia="仿宋_GB2312" w:hint="eastAsia"/>
          <w:sz w:val="30"/>
          <w:szCs w:val="30"/>
        </w:rPr>
        <w:fldChar w:fldCharType="end"/>
      </w:r>
      <w:r w:rsidR="00881B11" w:rsidRPr="00567DA7">
        <w:rPr>
          <w:rFonts w:ascii="仿宋_GB2312" w:eastAsia="仿宋_GB2312" w:hint="eastAsia"/>
          <w:sz w:val="30"/>
          <w:szCs w:val="30"/>
        </w:rPr>
        <w:t>交易申请人在规定期限内无正当理由不与业主签订合同，或签订合同后不履行或履行不到位的，2</w:t>
      </w:r>
      <w:r w:rsidR="00881B11">
        <w:rPr>
          <w:rFonts w:ascii="仿宋_GB2312" w:eastAsia="仿宋_GB2312" w:hint="eastAsia"/>
          <w:sz w:val="30"/>
          <w:szCs w:val="30"/>
        </w:rPr>
        <w:t>年内不得参加申请交易。</w:t>
      </w:r>
      <w:r w:rsidR="00881B11" w:rsidRPr="00567DA7">
        <w:rPr>
          <w:rFonts w:ascii="仿宋_GB2312" w:eastAsia="仿宋_GB2312" w:hint="eastAsia"/>
          <w:sz w:val="30"/>
          <w:szCs w:val="30"/>
        </w:rPr>
        <w:t xml:space="preserve">       </w:t>
      </w:r>
    </w:p>
    <w:p w:rsidR="00881B11" w:rsidRPr="00567DA7" w:rsidRDefault="00881B11" w:rsidP="00881B11">
      <w:pPr>
        <w:spacing w:line="560" w:lineRule="exact"/>
        <w:ind w:firstLineChars="200" w:firstLine="600"/>
        <w:rPr>
          <w:rFonts w:ascii="仿宋_GB2312" w:eastAsia="仿宋_GB2312"/>
          <w:sz w:val="30"/>
          <w:szCs w:val="30"/>
        </w:rPr>
      </w:pPr>
      <w:r w:rsidRPr="00567DA7">
        <w:rPr>
          <w:rFonts w:ascii="仿宋_GB2312" w:eastAsia="仿宋_GB2312" w:hint="eastAsia"/>
          <w:sz w:val="30"/>
          <w:szCs w:val="30"/>
        </w:rPr>
        <w:t>②交易申请人被行政处罚的，1</w:t>
      </w:r>
      <w:r>
        <w:rPr>
          <w:rFonts w:ascii="仿宋_GB2312" w:eastAsia="仿宋_GB2312" w:hint="eastAsia"/>
          <w:sz w:val="30"/>
          <w:szCs w:val="30"/>
        </w:rPr>
        <w:t>年内限制参加申请交易。</w:t>
      </w:r>
    </w:p>
    <w:p w:rsidR="00881B11" w:rsidRPr="00567DA7" w:rsidRDefault="00881B11" w:rsidP="00881B11">
      <w:pPr>
        <w:spacing w:line="560" w:lineRule="exact"/>
        <w:ind w:firstLineChars="200" w:firstLine="600"/>
        <w:rPr>
          <w:rFonts w:ascii="仿宋_GB2312" w:eastAsia="仿宋_GB2312"/>
          <w:sz w:val="30"/>
          <w:szCs w:val="30"/>
        </w:rPr>
      </w:pPr>
      <w:r w:rsidRPr="00567DA7">
        <w:rPr>
          <w:rFonts w:ascii="仿宋_GB2312" w:eastAsia="仿宋_GB2312" w:hint="eastAsia"/>
          <w:sz w:val="30"/>
          <w:szCs w:val="30"/>
        </w:rPr>
        <w:t>③因管理不善在施工中发生</w:t>
      </w:r>
      <w:r>
        <w:rPr>
          <w:rFonts w:ascii="仿宋_GB2312" w:eastAsia="仿宋_GB2312" w:hint="eastAsia"/>
          <w:sz w:val="30"/>
          <w:szCs w:val="30"/>
        </w:rPr>
        <w:t>重大工程质量、安全事故的，</w:t>
      </w:r>
      <w:r w:rsidRPr="00567DA7">
        <w:rPr>
          <w:rFonts w:ascii="仿宋_GB2312" w:eastAsia="仿宋_GB2312" w:hint="eastAsia"/>
          <w:sz w:val="30"/>
          <w:szCs w:val="30"/>
        </w:rPr>
        <w:t>交易申请人有不良行为记录被扣分或被没收保证金的，6个月内限制参加申请交易。</w:t>
      </w:r>
    </w:p>
    <w:p w:rsidR="00881B11" w:rsidRPr="00567DA7" w:rsidRDefault="00881B11" w:rsidP="00881B11">
      <w:pPr>
        <w:spacing w:line="560" w:lineRule="exact"/>
        <w:ind w:firstLineChars="200" w:firstLine="600"/>
        <w:rPr>
          <w:rFonts w:ascii="仿宋_GB2312" w:eastAsia="仿宋_GB2312"/>
          <w:sz w:val="30"/>
          <w:szCs w:val="30"/>
        </w:rPr>
      </w:pPr>
      <w:r w:rsidRPr="00567DA7">
        <w:rPr>
          <w:rFonts w:ascii="仿宋_GB2312" w:eastAsia="仿宋_GB2312" w:hint="eastAsia"/>
          <w:sz w:val="30"/>
          <w:szCs w:val="30"/>
        </w:rPr>
        <w:t>④其他被暂停或取消申请交易资格的。</w:t>
      </w:r>
    </w:p>
    <w:p w:rsidR="00881B11" w:rsidRPr="00567DA7" w:rsidRDefault="00881B11" w:rsidP="00881B11">
      <w:pPr>
        <w:spacing w:line="560" w:lineRule="exact"/>
        <w:ind w:firstLineChars="150" w:firstLine="450"/>
        <w:rPr>
          <w:rFonts w:ascii="仿宋_GB2312" w:eastAsia="仿宋_GB2312"/>
          <w:sz w:val="30"/>
          <w:szCs w:val="30"/>
        </w:rPr>
      </w:pPr>
      <w:r w:rsidRPr="00567DA7">
        <w:rPr>
          <w:rFonts w:ascii="仿宋_GB2312" w:eastAsia="仿宋_GB2312" w:hint="eastAsia"/>
          <w:sz w:val="30"/>
          <w:szCs w:val="30"/>
        </w:rPr>
        <w:t>（13）有关法律、法规规定（参照招标投标相关法律法规）构成废除或否决其交易的其他情形。</w:t>
      </w:r>
    </w:p>
    <w:p w:rsidR="00881B11" w:rsidRPr="00567DA7" w:rsidRDefault="00881B11" w:rsidP="00881B11">
      <w:pPr>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 xml:space="preserve">第五条  </w:t>
      </w:r>
      <w:r w:rsidRPr="00567DA7">
        <w:rPr>
          <w:rFonts w:ascii="仿宋_GB2312" w:eastAsia="仿宋_GB2312" w:hint="eastAsia"/>
          <w:sz w:val="30"/>
          <w:szCs w:val="30"/>
        </w:rPr>
        <w:t>有效交易申请人的确定</w:t>
      </w:r>
    </w:p>
    <w:p w:rsidR="00881B11" w:rsidRPr="00567DA7" w:rsidRDefault="00881B11" w:rsidP="00881B11">
      <w:pPr>
        <w:spacing w:line="560" w:lineRule="exact"/>
        <w:ind w:firstLineChars="200" w:firstLine="600"/>
        <w:rPr>
          <w:rFonts w:ascii="仿宋_GB2312" w:eastAsia="仿宋_GB2312"/>
          <w:sz w:val="30"/>
          <w:szCs w:val="30"/>
        </w:rPr>
      </w:pPr>
      <w:r>
        <w:rPr>
          <w:rFonts w:ascii="仿宋_GB2312" w:eastAsia="仿宋_GB2312" w:hint="eastAsia"/>
          <w:sz w:val="30"/>
          <w:szCs w:val="30"/>
        </w:rPr>
        <w:t>交易申请文件符合性评审合格的交易申请人为有效申请人。</w:t>
      </w:r>
      <w:r w:rsidRPr="00567DA7">
        <w:rPr>
          <w:rFonts w:ascii="仿宋_GB2312" w:eastAsia="仿宋_GB2312" w:hint="eastAsia"/>
          <w:sz w:val="30"/>
          <w:szCs w:val="30"/>
        </w:rPr>
        <w:t>在经评审的合格交易申请人中随机抽签产生第一、第二成交候选人，评审小组根据抽签结果，推荐第一、二成交候选人。</w:t>
      </w:r>
    </w:p>
    <w:p w:rsidR="00881B11" w:rsidRPr="00567DA7" w:rsidRDefault="00881B11" w:rsidP="00881B11">
      <w:pPr>
        <w:spacing w:line="560" w:lineRule="exact"/>
        <w:ind w:firstLineChars="200" w:firstLine="600"/>
        <w:rPr>
          <w:rFonts w:ascii="仿宋_GB2312" w:eastAsia="仿宋_GB2312"/>
          <w:sz w:val="30"/>
          <w:szCs w:val="30"/>
        </w:rPr>
      </w:pPr>
      <w:r w:rsidRPr="00567DA7">
        <w:rPr>
          <w:rFonts w:ascii="仿宋_GB2312" w:eastAsia="仿宋_GB2312" w:hint="eastAsia"/>
          <w:sz w:val="30"/>
          <w:szCs w:val="30"/>
        </w:rPr>
        <w:t>由发包人或交易代理人主持抽签程序：抽签分两个步骤：第一步骤由交易申请人授权代表按交易申请文件递交先后顺序抽签产生抽签顺序；第二步骤为根据第一步骤产生的抽签顺序从1开始依次抽签产生第二成交候选人（第一个抽到黄球者），第一成交候选人（第二个抽到黄球者）。</w:t>
      </w:r>
    </w:p>
    <w:p w:rsidR="00881B11" w:rsidRPr="00567DA7" w:rsidRDefault="00881B11" w:rsidP="00881B11">
      <w:pPr>
        <w:spacing w:line="560" w:lineRule="exact"/>
        <w:ind w:firstLineChars="200" w:firstLine="600"/>
        <w:rPr>
          <w:rFonts w:ascii="仿宋_GB2312" w:eastAsia="仿宋_GB2312"/>
          <w:sz w:val="30"/>
          <w:szCs w:val="30"/>
        </w:rPr>
      </w:pPr>
      <w:r w:rsidRPr="00567DA7">
        <w:rPr>
          <w:rFonts w:ascii="仿宋_GB2312" w:eastAsia="仿宋_GB2312" w:hint="eastAsia"/>
          <w:sz w:val="30"/>
          <w:szCs w:val="30"/>
        </w:rPr>
        <w:t>补充说明：第一步骤抽取现场制作的同一规格的带号纸签；第二步骤抽取现场拆封的同一规格的乒乓球（黄球和白球总数量等于合格交易申请人的数量，其中黄球2个，其余为白球），抽中黄球的作为成交候选人，抽中白球的不作为成交候选人。抽取前，现场监管人员将严格检查以上带号纸签和乒乓球的同一性，保证交易抽取程序的公平性、公正性。以上二步骤所用的签在抽签前应得到交易申请人（代表）的确认但交易申请人不得用身体任何部位接触签。</w:t>
      </w:r>
    </w:p>
    <w:p w:rsidR="00881B11" w:rsidRDefault="00881B11" w:rsidP="00881B11">
      <w:pPr>
        <w:spacing w:line="560" w:lineRule="exact"/>
        <w:ind w:firstLineChars="198" w:firstLine="596"/>
        <w:rPr>
          <w:rFonts w:ascii="仿宋_GB2312" w:eastAsia="仿宋_GB2312"/>
          <w:sz w:val="30"/>
          <w:szCs w:val="30"/>
        </w:rPr>
      </w:pPr>
      <w:r w:rsidRPr="00A0796C">
        <w:rPr>
          <w:rFonts w:ascii="仿宋_GB2312" w:eastAsia="仿宋_GB2312" w:hint="eastAsia"/>
          <w:b/>
          <w:sz w:val="30"/>
          <w:szCs w:val="30"/>
        </w:rPr>
        <w:t>注：</w:t>
      </w:r>
      <w:r w:rsidR="00C6771D" w:rsidRPr="00567DA7">
        <w:rPr>
          <w:rFonts w:ascii="仿宋_GB2312" w:eastAsia="仿宋_GB2312" w:hint="eastAsia"/>
          <w:sz w:val="30"/>
          <w:szCs w:val="30"/>
        </w:rPr>
        <w:fldChar w:fldCharType="begin"/>
      </w:r>
      <w:r w:rsidRPr="00567DA7">
        <w:rPr>
          <w:rFonts w:ascii="仿宋_GB2312" w:eastAsia="仿宋_GB2312" w:hint="eastAsia"/>
          <w:sz w:val="30"/>
          <w:szCs w:val="30"/>
        </w:rPr>
        <w:instrText xml:space="preserve"> = 1 \* GB3 </w:instrText>
      </w:r>
      <w:r w:rsidR="00C6771D" w:rsidRPr="00567DA7">
        <w:rPr>
          <w:rFonts w:ascii="仿宋_GB2312" w:eastAsia="仿宋_GB2312" w:hint="eastAsia"/>
          <w:sz w:val="30"/>
          <w:szCs w:val="30"/>
        </w:rPr>
        <w:fldChar w:fldCharType="separate"/>
      </w:r>
      <w:r w:rsidRPr="00567DA7">
        <w:rPr>
          <w:rFonts w:ascii="仿宋_GB2312" w:eastAsia="仿宋_GB2312" w:hint="eastAsia"/>
          <w:sz w:val="30"/>
          <w:szCs w:val="30"/>
        </w:rPr>
        <w:t>①</w:t>
      </w:r>
      <w:r w:rsidR="00C6771D" w:rsidRPr="00567DA7">
        <w:rPr>
          <w:rFonts w:ascii="仿宋_GB2312" w:eastAsia="仿宋_GB2312" w:hint="eastAsia"/>
          <w:sz w:val="30"/>
          <w:szCs w:val="30"/>
        </w:rPr>
        <w:fldChar w:fldCharType="end"/>
      </w:r>
      <w:r w:rsidRPr="00567DA7">
        <w:rPr>
          <w:rFonts w:ascii="仿宋_GB2312" w:eastAsia="仿宋_GB2312" w:hint="eastAsia"/>
          <w:sz w:val="30"/>
          <w:szCs w:val="30"/>
        </w:rPr>
        <w:t>交易申请人放弃抽签的，没收保证金，列入不良行为记录，记入交易申请人诚信信息系统，并取消其1至2年内</w:t>
      </w:r>
      <w:r w:rsidRPr="000D1B03">
        <w:rPr>
          <w:rFonts w:ascii="仿宋_GB2312" w:eastAsia="仿宋_GB2312" w:hint="eastAsia"/>
          <w:sz w:val="30"/>
          <w:szCs w:val="30"/>
        </w:rPr>
        <w:t>参加小额工程建设项目交易申请人资格并予以公告</w:t>
      </w:r>
      <w:r w:rsidRPr="00567DA7">
        <w:rPr>
          <w:rFonts w:ascii="仿宋_GB2312" w:eastAsia="仿宋_GB2312" w:hint="eastAsia"/>
          <w:sz w:val="30"/>
          <w:szCs w:val="30"/>
        </w:rPr>
        <w:t>。</w:t>
      </w:r>
    </w:p>
    <w:p w:rsidR="00881B11" w:rsidRPr="00B65200" w:rsidRDefault="00881B11" w:rsidP="00881B11">
      <w:pPr>
        <w:spacing w:line="560" w:lineRule="exact"/>
        <w:ind w:firstLineChars="250" w:firstLine="750"/>
        <w:rPr>
          <w:rFonts w:ascii="仿宋_GB2312" w:eastAsia="仿宋_GB2312"/>
          <w:sz w:val="30"/>
          <w:szCs w:val="30"/>
        </w:rPr>
      </w:pPr>
      <w:r w:rsidRPr="00567DA7">
        <w:rPr>
          <w:rFonts w:ascii="仿宋_GB2312" w:eastAsia="仿宋_GB2312" w:hint="eastAsia"/>
          <w:sz w:val="30"/>
          <w:szCs w:val="30"/>
        </w:rPr>
        <w:t>②</w:t>
      </w:r>
      <w:r>
        <w:rPr>
          <w:rFonts w:ascii="仿宋_GB2312" w:eastAsia="仿宋_GB2312" w:hint="eastAsia"/>
          <w:sz w:val="30"/>
          <w:szCs w:val="30"/>
        </w:rPr>
        <w:t>抽签（</w:t>
      </w:r>
      <w:r w:rsidRPr="00B65200">
        <w:rPr>
          <w:rFonts w:ascii="仿宋_GB2312" w:eastAsia="仿宋_GB2312" w:hint="eastAsia"/>
          <w:sz w:val="30"/>
          <w:szCs w:val="30"/>
        </w:rPr>
        <w:t>抽球</w:t>
      </w:r>
      <w:r>
        <w:rPr>
          <w:rFonts w:ascii="仿宋_GB2312" w:eastAsia="仿宋_GB2312" w:hint="eastAsia"/>
          <w:sz w:val="30"/>
          <w:szCs w:val="30"/>
        </w:rPr>
        <w:t>）</w:t>
      </w:r>
      <w:r w:rsidRPr="00B65200">
        <w:rPr>
          <w:rFonts w:ascii="仿宋_GB2312" w:eastAsia="仿宋_GB2312" w:hint="eastAsia"/>
          <w:sz w:val="30"/>
          <w:szCs w:val="30"/>
        </w:rPr>
        <w:t>过程中，若出现操作失误或其它特殊情况，导致抽签</w:t>
      </w:r>
      <w:r>
        <w:rPr>
          <w:rFonts w:ascii="仿宋_GB2312" w:eastAsia="仿宋_GB2312" w:hint="eastAsia"/>
          <w:sz w:val="30"/>
          <w:szCs w:val="30"/>
        </w:rPr>
        <w:t>（</w:t>
      </w:r>
      <w:r w:rsidRPr="00B65200">
        <w:rPr>
          <w:rFonts w:ascii="仿宋_GB2312" w:eastAsia="仿宋_GB2312" w:hint="eastAsia"/>
          <w:sz w:val="30"/>
          <w:szCs w:val="30"/>
        </w:rPr>
        <w:t>抽球</w:t>
      </w:r>
      <w:r>
        <w:rPr>
          <w:rFonts w:ascii="仿宋_GB2312" w:eastAsia="仿宋_GB2312" w:hint="eastAsia"/>
          <w:sz w:val="30"/>
          <w:szCs w:val="30"/>
        </w:rPr>
        <w:t>）未能按正常流程抽取完毕而影响整个抽签（</w:t>
      </w:r>
      <w:r w:rsidRPr="00B65200">
        <w:rPr>
          <w:rFonts w:ascii="仿宋_GB2312" w:eastAsia="仿宋_GB2312" w:hint="eastAsia"/>
          <w:sz w:val="30"/>
          <w:szCs w:val="30"/>
        </w:rPr>
        <w:t>抽球</w:t>
      </w:r>
      <w:r>
        <w:rPr>
          <w:rFonts w:ascii="仿宋_GB2312" w:eastAsia="仿宋_GB2312" w:hint="eastAsia"/>
          <w:sz w:val="30"/>
          <w:szCs w:val="30"/>
        </w:rPr>
        <w:t>）公正</w:t>
      </w:r>
      <w:r w:rsidRPr="00B65200">
        <w:rPr>
          <w:rFonts w:ascii="仿宋_GB2312" w:eastAsia="仿宋_GB2312" w:hint="eastAsia"/>
          <w:sz w:val="30"/>
          <w:szCs w:val="30"/>
        </w:rPr>
        <w:t>性的状况发生，需重新进行抽签</w:t>
      </w:r>
      <w:r>
        <w:rPr>
          <w:rFonts w:ascii="仿宋_GB2312" w:eastAsia="仿宋_GB2312" w:hint="eastAsia"/>
          <w:sz w:val="30"/>
          <w:szCs w:val="30"/>
        </w:rPr>
        <w:t>（</w:t>
      </w:r>
      <w:r w:rsidRPr="00B65200">
        <w:rPr>
          <w:rFonts w:ascii="仿宋_GB2312" w:eastAsia="仿宋_GB2312" w:hint="eastAsia"/>
          <w:sz w:val="30"/>
          <w:szCs w:val="30"/>
        </w:rPr>
        <w:t>抽球</w:t>
      </w:r>
      <w:r>
        <w:rPr>
          <w:rFonts w:ascii="仿宋_GB2312" w:eastAsia="仿宋_GB2312" w:hint="eastAsia"/>
          <w:sz w:val="30"/>
          <w:szCs w:val="30"/>
        </w:rPr>
        <w:t>）</w:t>
      </w:r>
      <w:r w:rsidRPr="00B65200">
        <w:rPr>
          <w:rFonts w:ascii="仿宋_GB2312" w:eastAsia="仿宋_GB2312" w:hint="eastAsia"/>
          <w:sz w:val="30"/>
          <w:szCs w:val="30"/>
        </w:rPr>
        <w:t>环节，所有交易申请人须无条件同意。</w:t>
      </w:r>
    </w:p>
    <w:p w:rsidR="00881B11" w:rsidRDefault="00881B11" w:rsidP="00881B11">
      <w:pPr>
        <w:spacing w:line="560" w:lineRule="exact"/>
        <w:ind w:firstLineChars="250" w:firstLine="750"/>
        <w:rPr>
          <w:rFonts w:ascii="仿宋_GB2312" w:eastAsia="仿宋_GB2312"/>
          <w:sz w:val="30"/>
          <w:szCs w:val="30"/>
        </w:rPr>
      </w:pPr>
      <w:r>
        <w:rPr>
          <w:rFonts w:ascii="仿宋_GB2312" w:eastAsia="仿宋_GB2312" w:hint="eastAsia"/>
          <w:sz w:val="30"/>
          <w:szCs w:val="30"/>
        </w:rPr>
        <w:lastRenderedPageBreak/>
        <w:t>（二）经评审的最低价法</w:t>
      </w:r>
    </w:p>
    <w:p w:rsidR="00881B11" w:rsidRDefault="00881B11" w:rsidP="00881B11">
      <w:pPr>
        <w:spacing w:line="560" w:lineRule="exact"/>
        <w:ind w:firstLineChars="200" w:firstLine="600"/>
        <w:rPr>
          <w:rFonts w:ascii="仿宋_GB2312" w:eastAsia="仿宋_GB2312"/>
          <w:sz w:val="30"/>
          <w:szCs w:val="30"/>
        </w:rPr>
      </w:pPr>
      <w:r>
        <w:rPr>
          <w:rFonts w:ascii="仿宋_GB2312" w:eastAsia="仿宋_GB2312" w:hint="eastAsia"/>
          <w:sz w:val="30"/>
          <w:szCs w:val="30"/>
        </w:rPr>
        <w:t>1.业主将交易项目信息及最高有效报价（</w:t>
      </w:r>
      <w:r w:rsidRPr="00EA13D4">
        <w:rPr>
          <w:rFonts w:ascii="仿宋_GB2312" w:eastAsia="仿宋_GB2312" w:hint="eastAsia"/>
          <w:sz w:val="30"/>
          <w:szCs w:val="30"/>
        </w:rPr>
        <w:t>预算价乘以    ％</w:t>
      </w:r>
      <w:r>
        <w:rPr>
          <w:rFonts w:ascii="仿宋_GB2312" w:eastAsia="仿宋_GB2312" w:hint="eastAsia"/>
          <w:sz w:val="30"/>
          <w:szCs w:val="30"/>
        </w:rPr>
        <w:t>）一同向社会发布。</w:t>
      </w:r>
    </w:p>
    <w:p w:rsidR="00881B11" w:rsidRDefault="00881B11" w:rsidP="00881B11">
      <w:pPr>
        <w:spacing w:line="560" w:lineRule="exact"/>
        <w:ind w:firstLineChars="200" w:firstLine="600"/>
        <w:rPr>
          <w:rFonts w:ascii="仿宋_GB2312" w:eastAsia="仿宋_GB2312"/>
          <w:sz w:val="30"/>
          <w:szCs w:val="30"/>
        </w:rPr>
      </w:pPr>
      <w:r>
        <w:rPr>
          <w:rFonts w:ascii="仿宋_GB2312" w:eastAsia="仿宋_GB2312" w:hint="eastAsia"/>
          <w:sz w:val="30"/>
          <w:szCs w:val="30"/>
        </w:rPr>
        <w:t>2.审查确定有效申请人：由</w:t>
      </w:r>
      <w:r w:rsidRPr="00EA13D4">
        <w:rPr>
          <w:rFonts w:ascii="仿宋_GB2312" w:eastAsia="仿宋_GB2312" w:hint="eastAsia"/>
          <w:sz w:val="30"/>
          <w:szCs w:val="30"/>
        </w:rPr>
        <w:t>评审小组</w:t>
      </w:r>
      <w:r>
        <w:rPr>
          <w:rFonts w:ascii="仿宋_GB2312" w:eastAsia="仿宋_GB2312" w:hint="eastAsia"/>
          <w:sz w:val="30"/>
          <w:szCs w:val="30"/>
        </w:rPr>
        <w:t>依据交易文件规定的评审标准对各申请人的企业资质、安全生产许可、项目班子、三类人员、商务报价、工程量清单等进行符合性审查，符合性审查通过的为有效申请人，符合性审查未通过的为无效申请人。</w:t>
      </w:r>
    </w:p>
    <w:p w:rsidR="00881B11" w:rsidRDefault="00881B11" w:rsidP="00881B11">
      <w:pPr>
        <w:spacing w:line="560" w:lineRule="exact"/>
        <w:ind w:firstLineChars="200" w:firstLine="600"/>
        <w:rPr>
          <w:rFonts w:ascii="仿宋_GB2312" w:eastAsia="仿宋_GB2312"/>
          <w:sz w:val="30"/>
          <w:szCs w:val="30"/>
        </w:rPr>
      </w:pPr>
      <w:r>
        <w:rPr>
          <w:rFonts w:ascii="仿宋_GB2312" w:eastAsia="仿宋_GB2312" w:hint="eastAsia"/>
          <w:sz w:val="30"/>
          <w:szCs w:val="30"/>
        </w:rPr>
        <w:t>3.确定成交人：以有效申请人中最低报价的申请人为成交候选人（若出现两个及以上报价相同的成交候选人时，则用随机抽签的办法抽取成交人）。</w:t>
      </w:r>
    </w:p>
    <w:p w:rsidR="00881B11" w:rsidRDefault="00881B11" w:rsidP="00881B11">
      <w:pPr>
        <w:spacing w:line="560" w:lineRule="exact"/>
        <w:ind w:firstLineChars="200" w:firstLine="600"/>
        <w:rPr>
          <w:rFonts w:ascii="仿宋_GB2312" w:eastAsia="仿宋_GB2312"/>
          <w:sz w:val="30"/>
          <w:szCs w:val="30"/>
        </w:rPr>
      </w:pPr>
      <w:r>
        <w:rPr>
          <w:rFonts w:ascii="仿宋_GB2312" w:eastAsia="仿宋_GB2312" w:hint="eastAsia"/>
          <w:sz w:val="30"/>
          <w:szCs w:val="30"/>
        </w:rPr>
        <w:t>（三）合理低价法</w:t>
      </w:r>
    </w:p>
    <w:p w:rsidR="00881B11" w:rsidRDefault="00881B11" w:rsidP="00881B11">
      <w:pPr>
        <w:spacing w:line="560" w:lineRule="exact"/>
        <w:ind w:firstLineChars="200" w:firstLine="600"/>
        <w:rPr>
          <w:rFonts w:ascii="仿宋_GB2312" w:eastAsia="仿宋_GB2312"/>
          <w:sz w:val="30"/>
          <w:szCs w:val="30"/>
        </w:rPr>
      </w:pPr>
      <w:r>
        <w:rPr>
          <w:rFonts w:ascii="仿宋_GB2312" w:eastAsia="仿宋_GB2312" w:hint="eastAsia"/>
          <w:sz w:val="30"/>
          <w:szCs w:val="30"/>
        </w:rPr>
        <w:t>1.业主将交易项目信息及最高有效报价（</w:t>
      </w:r>
      <w:r w:rsidRPr="00EA13D4">
        <w:rPr>
          <w:rFonts w:ascii="仿宋_GB2312" w:eastAsia="仿宋_GB2312" w:hint="eastAsia"/>
          <w:sz w:val="30"/>
          <w:szCs w:val="30"/>
        </w:rPr>
        <w:t>预算价乘以    ％</w:t>
      </w:r>
      <w:r>
        <w:rPr>
          <w:rFonts w:ascii="仿宋_GB2312" w:eastAsia="仿宋_GB2312" w:hint="eastAsia"/>
          <w:sz w:val="30"/>
          <w:szCs w:val="30"/>
        </w:rPr>
        <w:t>）一同向社会发布。</w:t>
      </w:r>
    </w:p>
    <w:p w:rsidR="00881B11" w:rsidRDefault="00881B11" w:rsidP="00881B11">
      <w:pPr>
        <w:spacing w:line="560" w:lineRule="exact"/>
        <w:ind w:firstLineChars="200" w:firstLine="600"/>
        <w:rPr>
          <w:rFonts w:ascii="仿宋_GB2312" w:eastAsia="仿宋_GB2312"/>
          <w:sz w:val="30"/>
          <w:szCs w:val="30"/>
        </w:rPr>
      </w:pPr>
      <w:r>
        <w:rPr>
          <w:rFonts w:ascii="仿宋_GB2312" w:eastAsia="仿宋_GB2312" w:hint="eastAsia"/>
          <w:sz w:val="30"/>
          <w:szCs w:val="30"/>
        </w:rPr>
        <w:t>2.审查确定有效申请人：由</w:t>
      </w:r>
      <w:r w:rsidRPr="00EA13D4">
        <w:rPr>
          <w:rFonts w:ascii="仿宋_GB2312" w:eastAsia="仿宋_GB2312" w:hint="eastAsia"/>
          <w:sz w:val="30"/>
          <w:szCs w:val="30"/>
        </w:rPr>
        <w:t>评审小组</w:t>
      </w:r>
      <w:r>
        <w:rPr>
          <w:rFonts w:ascii="仿宋_GB2312" w:eastAsia="仿宋_GB2312" w:hint="eastAsia"/>
          <w:sz w:val="30"/>
          <w:szCs w:val="30"/>
        </w:rPr>
        <w:t>依据交易文件规定的评审标准对各申请人的企业资质、安全生产许可、项目班子、三类人员、商务报价、工程量清单等进行符合性审查，符合性审查通过的为有效申请人，符合性审查未通过的为无效申请人。</w:t>
      </w:r>
    </w:p>
    <w:p w:rsidR="00881B11" w:rsidRDefault="00881B11" w:rsidP="00881B11">
      <w:pPr>
        <w:spacing w:line="560" w:lineRule="exact"/>
        <w:ind w:firstLineChars="200" w:firstLine="600"/>
        <w:rPr>
          <w:rFonts w:ascii="仿宋_GB2312" w:eastAsia="仿宋_GB2312"/>
          <w:sz w:val="30"/>
          <w:szCs w:val="30"/>
        </w:rPr>
      </w:pPr>
      <w:r>
        <w:rPr>
          <w:rFonts w:ascii="仿宋_GB2312" w:eastAsia="仿宋_GB2312" w:hint="eastAsia"/>
          <w:sz w:val="30"/>
          <w:szCs w:val="30"/>
        </w:rPr>
        <w:t>3.确定交易基准价：将所有有效申请人报价的算术平均值与次低价再次平均确定基准价。</w:t>
      </w:r>
    </w:p>
    <w:p w:rsidR="00881B11" w:rsidRDefault="00881B11" w:rsidP="00881B11">
      <w:pPr>
        <w:spacing w:line="560" w:lineRule="exact"/>
        <w:ind w:firstLineChars="200" w:firstLine="600"/>
        <w:rPr>
          <w:rFonts w:ascii="仿宋_GB2312" w:eastAsia="仿宋_GB2312"/>
          <w:sz w:val="30"/>
          <w:szCs w:val="30"/>
        </w:rPr>
      </w:pPr>
      <w:r>
        <w:rPr>
          <w:rFonts w:ascii="仿宋_GB2312" w:eastAsia="仿宋_GB2312" w:hint="eastAsia"/>
          <w:sz w:val="30"/>
          <w:szCs w:val="30"/>
        </w:rPr>
        <w:t>4.确定成交人：报价等于交易基准价的交易申请人为成交人；若没有等于交易基准价的，则确定报价低于且最接近于交易基准价的交易申请人为成交人；当出现两个及以上报价相同的成交候选人时则用随机抽签的办法抽取成交人。</w:t>
      </w:r>
    </w:p>
    <w:p w:rsidR="00881B11" w:rsidRDefault="00881B11" w:rsidP="00881B11">
      <w:pPr>
        <w:spacing w:line="560" w:lineRule="exact"/>
        <w:ind w:firstLineChars="200" w:firstLine="602"/>
        <w:rPr>
          <w:rFonts w:ascii="仿宋_GB2312" w:eastAsia="仿宋_GB2312"/>
          <w:b/>
          <w:sz w:val="30"/>
          <w:szCs w:val="30"/>
        </w:rPr>
      </w:pPr>
      <w:r>
        <w:rPr>
          <w:rFonts w:ascii="仿宋_GB2312" w:eastAsia="仿宋_GB2312" w:hint="eastAsia"/>
          <w:b/>
          <w:sz w:val="30"/>
          <w:szCs w:val="30"/>
        </w:rPr>
        <w:lastRenderedPageBreak/>
        <w:t>二、政府采购</w:t>
      </w:r>
    </w:p>
    <w:p w:rsidR="00881B11" w:rsidRDefault="00881B11" w:rsidP="00881B11">
      <w:pPr>
        <w:spacing w:line="560" w:lineRule="exact"/>
        <w:ind w:firstLineChars="200" w:firstLine="600"/>
        <w:rPr>
          <w:rFonts w:ascii="仿宋_GB2312" w:eastAsia="仿宋_GB2312"/>
          <w:sz w:val="30"/>
          <w:szCs w:val="30"/>
        </w:rPr>
      </w:pPr>
      <w:r>
        <w:rPr>
          <w:rFonts w:ascii="仿宋_GB2312" w:eastAsia="仿宋_GB2312" w:hint="eastAsia"/>
          <w:sz w:val="30"/>
          <w:szCs w:val="30"/>
        </w:rPr>
        <w:t>1.成立公开竞价（竞争性谈判）小组：由采购人按规定成立3人以上单数的公开竞价（竞争性谈判）小组。</w:t>
      </w:r>
    </w:p>
    <w:p w:rsidR="00881B11" w:rsidRDefault="00881B11" w:rsidP="00881B11">
      <w:pPr>
        <w:spacing w:line="560" w:lineRule="exact"/>
        <w:ind w:firstLineChars="200" w:firstLine="600"/>
        <w:rPr>
          <w:rFonts w:ascii="仿宋_GB2312" w:eastAsia="仿宋_GB2312"/>
          <w:sz w:val="30"/>
          <w:szCs w:val="30"/>
        </w:rPr>
      </w:pPr>
      <w:r>
        <w:rPr>
          <w:rFonts w:ascii="仿宋_GB2312" w:eastAsia="仿宋_GB2312" w:hint="eastAsia"/>
          <w:sz w:val="30"/>
          <w:szCs w:val="30"/>
        </w:rPr>
        <w:t>2.竞价：竞价小组跟供应商报出的多次价格进行谈判。</w:t>
      </w:r>
    </w:p>
    <w:p w:rsidR="00881B11" w:rsidRDefault="00881B11" w:rsidP="00881B11">
      <w:pPr>
        <w:spacing w:line="560" w:lineRule="exact"/>
        <w:ind w:firstLineChars="200" w:firstLine="600"/>
        <w:rPr>
          <w:rFonts w:ascii="仿宋_GB2312" w:eastAsia="仿宋_GB2312"/>
          <w:sz w:val="30"/>
          <w:szCs w:val="30"/>
        </w:rPr>
      </w:pPr>
      <w:r>
        <w:rPr>
          <w:rFonts w:ascii="仿宋_GB2312" w:eastAsia="仿宋_GB2312" w:hint="eastAsia"/>
          <w:sz w:val="30"/>
          <w:szCs w:val="30"/>
        </w:rPr>
        <w:t>3.确定成交供应商：采购人根据符合采购需求、质量和服务等且报价最低的原则确定成交供应商，并将结果通知所有未成交的供应商。</w:t>
      </w:r>
    </w:p>
    <w:p w:rsidR="00881B11" w:rsidRDefault="00881B11" w:rsidP="00881B11">
      <w:pPr>
        <w:spacing w:line="560" w:lineRule="exact"/>
        <w:ind w:firstLineChars="200" w:firstLine="602"/>
        <w:rPr>
          <w:rFonts w:ascii="仿宋_GB2312" w:eastAsia="仿宋_GB2312"/>
          <w:b/>
          <w:sz w:val="30"/>
          <w:szCs w:val="30"/>
        </w:rPr>
      </w:pPr>
      <w:r>
        <w:rPr>
          <w:rFonts w:ascii="仿宋_GB2312" w:eastAsia="仿宋_GB2312" w:hint="eastAsia"/>
          <w:b/>
          <w:sz w:val="30"/>
          <w:szCs w:val="30"/>
        </w:rPr>
        <w:t>三、租赁承包</w:t>
      </w:r>
    </w:p>
    <w:p w:rsidR="00881B11" w:rsidRDefault="00881B11" w:rsidP="00881B11">
      <w:pPr>
        <w:spacing w:line="560" w:lineRule="exact"/>
        <w:ind w:firstLineChars="200" w:firstLine="600"/>
        <w:rPr>
          <w:rFonts w:ascii="仿宋_GB2312" w:eastAsia="仿宋_GB2312"/>
          <w:sz w:val="30"/>
          <w:szCs w:val="30"/>
        </w:rPr>
      </w:pPr>
      <w:r>
        <w:rPr>
          <w:rFonts w:ascii="仿宋_GB2312" w:eastAsia="仿宋_GB2312" w:hint="eastAsia"/>
          <w:sz w:val="30"/>
          <w:szCs w:val="30"/>
        </w:rPr>
        <w:t>1.设定保留价：召开专业小组会议，集体讨论设定最低（承包）或最高（服务管理）保留价。</w:t>
      </w:r>
    </w:p>
    <w:p w:rsidR="00881B11" w:rsidRDefault="00881B11" w:rsidP="00881B11">
      <w:pPr>
        <w:spacing w:line="560" w:lineRule="exact"/>
        <w:ind w:firstLineChars="200" w:firstLine="600"/>
        <w:rPr>
          <w:rFonts w:ascii="仿宋_GB2312" w:eastAsia="仿宋_GB2312"/>
          <w:sz w:val="30"/>
          <w:szCs w:val="30"/>
        </w:rPr>
      </w:pPr>
      <w:r>
        <w:rPr>
          <w:rFonts w:ascii="仿宋_GB2312" w:eastAsia="仿宋_GB2312" w:hint="eastAsia"/>
          <w:sz w:val="30"/>
          <w:szCs w:val="30"/>
        </w:rPr>
        <w:t>2.确定成交人：各类资源的承包，通过拍卖或书面竞价的方式，在达到或超过保留价的基础上，以最高价中标；各类资源的服务管理，在不高于保留价的基础上，以竞争性谈判形式进行，在满足需求及质量和服务相等的情况下以最低价为成交人。</w:t>
      </w:r>
    </w:p>
    <w:p w:rsidR="00881B11" w:rsidRDefault="00881B11" w:rsidP="00881B11">
      <w:pPr>
        <w:rPr>
          <w:rFonts w:ascii="仿宋_GB2312" w:eastAsia="仿宋_GB2312"/>
          <w:sz w:val="28"/>
          <w:szCs w:val="28"/>
        </w:rPr>
      </w:pPr>
    </w:p>
    <w:p w:rsidR="00881B11" w:rsidRDefault="00881B11" w:rsidP="00881B11">
      <w:pPr>
        <w:rPr>
          <w:rFonts w:ascii="仿宋_GB2312" w:eastAsia="仿宋_GB2312"/>
          <w:sz w:val="28"/>
          <w:szCs w:val="28"/>
        </w:rPr>
      </w:pPr>
    </w:p>
    <w:p w:rsidR="00881B11" w:rsidRDefault="00881B11" w:rsidP="00881B11">
      <w:pPr>
        <w:rPr>
          <w:rFonts w:ascii="仿宋_GB2312" w:eastAsia="仿宋_GB2312"/>
          <w:sz w:val="28"/>
          <w:szCs w:val="28"/>
        </w:rPr>
      </w:pPr>
    </w:p>
    <w:p w:rsidR="00881B11" w:rsidRDefault="00881B11" w:rsidP="00881B11">
      <w:pPr>
        <w:rPr>
          <w:rFonts w:ascii="仿宋_GB2312" w:eastAsia="仿宋_GB2312"/>
          <w:sz w:val="28"/>
          <w:szCs w:val="28"/>
        </w:rPr>
      </w:pPr>
    </w:p>
    <w:p w:rsidR="00881B11" w:rsidRDefault="00881B11" w:rsidP="00881B11">
      <w:pPr>
        <w:spacing w:line="560" w:lineRule="exact"/>
        <w:rPr>
          <w:rFonts w:ascii="仿宋_GB2312" w:eastAsia="仿宋_GB2312"/>
          <w:sz w:val="28"/>
          <w:szCs w:val="28"/>
        </w:rPr>
      </w:pPr>
    </w:p>
    <w:p w:rsidR="00FC7856" w:rsidRDefault="00FC7856" w:rsidP="00881B11">
      <w:pPr>
        <w:spacing w:line="560" w:lineRule="exact"/>
        <w:rPr>
          <w:rFonts w:ascii="仿宋_GB2312" w:eastAsia="仿宋_GB2312"/>
          <w:sz w:val="28"/>
          <w:szCs w:val="28"/>
        </w:rPr>
      </w:pPr>
    </w:p>
    <w:p w:rsidR="00881B11" w:rsidRPr="00A43D08" w:rsidRDefault="00A43D08" w:rsidP="00A43D08">
      <w:pPr>
        <w:spacing w:line="560" w:lineRule="exact"/>
        <w:ind w:firstLineChars="100" w:firstLine="300"/>
        <w:rPr>
          <w:rFonts w:ascii="仿宋_GB2312" w:eastAsia="仿宋_GB2312"/>
          <w:sz w:val="30"/>
          <w:szCs w:val="30"/>
        </w:rPr>
      </w:pPr>
      <w:r w:rsidRPr="00A43D08">
        <w:rPr>
          <w:rFonts w:ascii="仿宋_GB2312" w:eastAsia="仿宋_GB2312" w:hint="eastAsia"/>
          <w:sz w:val="30"/>
          <w:szCs w:val="30"/>
        </w:rPr>
        <w:t>抄送：钱洪文同志</w:t>
      </w:r>
      <w:r w:rsidR="00C6771D">
        <w:rPr>
          <w:rFonts w:ascii="仿宋_GB2312" w:eastAsia="仿宋_GB2312"/>
          <w:sz w:val="30"/>
          <w:szCs w:val="30"/>
        </w:rPr>
        <w:pict>
          <v:line id="Line 32" o:spid="_x0000_s1030" style="position:absolute;left:0;text-align:left;flip:y;z-index:251662336;mso-position-horizontal-relative:text;mso-position-vertical-relative:text" from="1.7pt,61.8pt" to="441pt,62.15pt" strokeweight=".5pt"/>
        </w:pict>
      </w:r>
      <w:r w:rsidR="00C6771D">
        <w:rPr>
          <w:rFonts w:ascii="仿宋_GB2312" w:eastAsia="仿宋_GB2312"/>
          <w:sz w:val="30"/>
          <w:szCs w:val="30"/>
        </w:rPr>
        <w:pict>
          <v:line id="Line 34" o:spid="_x0000_s1032" style="position:absolute;left:0;text-align:left;z-index:251664384;mso-position-horizontal-relative:text;mso-position-vertical-relative:text" from="1.7pt,3.1pt" to="437.95pt,3.15pt" strokeweight=".5pt"/>
        </w:pict>
      </w:r>
      <w:r w:rsidR="00C6771D">
        <w:rPr>
          <w:rFonts w:ascii="仿宋_GB2312" w:eastAsia="仿宋_GB2312"/>
          <w:sz w:val="30"/>
          <w:szCs w:val="30"/>
        </w:rPr>
        <w:pict>
          <v:line id="Line 33" o:spid="_x0000_s1031" style="position:absolute;left:0;text-align:left;z-index:251663360;mso-position-horizontal-relative:text;mso-position-vertical-relative:text" from="1.7pt,29.65pt" to="441pt,30.6pt"/>
        </w:pict>
      </w:r>
    </w:p>
    <w:p w:rsidR="00881B11" w:rsidRPr="00A43D08" w:rsidRDefault="00881B11" w:rsidP="00A43D08">
      <w:pPr>
        <w:spacing w:line="560" w:lineRule="exact"/>
        <w:ind w:firstLineChars="100" w:firstLine="300"/>
        <w:rPr>
          <w:rFonts w:ascii="仿宋_GB2312" w:eastAsia="仿宋_GB2312"/>
          <w:sz w:val="30"/>
          <w:szCs w:val="30"/>
        </w:rPr>
      </w:pPr>
      <w:r w:rsidRPr="00A43D08">
        <w:rPr>
          <w:rFonts w:ascii="仿宋_GB2312" w:eastAsia="仿宋_GB2312" w:hint="eastAsia"/>
          <w:sz w:val="30"/>
          <w:szCs w:val="30"/>
        </w:rPr>
        <w:t>安吉县公共资源交易管理办公室</w:t>
      </w:r>
      <w:r w:rsidR="00711985">
        <w:rPr>
          <w:rFonts w:ascii="仿宋_GB2312" w:eastAsia="仿宋_GB2312" w:hint="eastAsia"/>
          <w:sz w:val="30"/>
          <w:szCs w:val="30"/>
        </w:rPr>
        <w:t xml:space="preserve">      </w:t>
      </w:r>
      <w:r w:rsidRPr="00A43D08">
        <w:rPr>
          <w:rFonts w:ascii="仿宋_GB2312" w:eastAsia="仿宋_GB2312" w:hint="eastAsia"/>
          <w:sz w:val="30"/>
          <w:szCs w:val="30"/>
        </w:rPr>
        <w:t xml:space="preserve"> 2015年7月10日</w:t>
      </w:r>
      <w:r w:rsidR="00C6771D" w:rsidRPr="00A43D08">
        <w:rPr>
          <w:rFonts w:ascii="仿宋_GB2312" w:eastAsia="仿宋_GB2312" w:hint="eastAsia"/>
          <w:sz w:val="30"/>
          <w:szCs w:val="30"/>
        </w:rPr>
        <w:fldChar w:fldCharType="begin"/>
      </w:r>
      <w:r w:rsidRPr="00A43D08">
        <w:rPr>
          <w:rFonts w:ascii="仿宋_GB2312" w:eastAsia="仿宋_GB2312" w:hint="eastAsia"/>
          <w:sz w:val="30"/>
          <w:szCs w:val="30"/>
        </w:rPr>
        <w:instrText xml:space="preserve"> FORMTEXT </w:instrText>
      </w:r>
      <w:r w:rsidR="00C6771D" w:rsidRPr="00A43D08">
        <w:rPr>
          <w:rFonts w:ascii="仿宋_GB2312" w:eastAsia="仿宋_GB2312" w:hint="eastAsia"/>
          <w:sz w:val="30"/>
          <w:szCs w:val="30"/>
        </w:rPr>
        <w:fldChar w:fldCharType="end"/>
      </w:r>
      <w:r w:rsidRPr="00A43D08">
        <w:rPr>
          <w:rFonts w:ascii="仿宋_GB2312" w:eastAsia="仿宋_GB2312" w:hint="eastAsia"/>
          <w:sz w:val="30"/>
          <w:szCs w:val="30"/>
        </w:rPr>
        <w:t>印发</w:t>
      </w:r>
    </w:p>
    <w:p w:rsidR="00917D49" w:rsidRDefault="00917D49">
      <w:pPr>
        <w:spacing w:line="580" w:lineRule="atLeast"/>
        <w:rPr>
          <w:rFonts w:ascii="黑体" w:eastAsia="黑体" w:hAnsi="黑体"/>
          <w:spacing w:val="-4"/>
          <w:sz w:val="32"/>
          <w:szCs w:val="32"/>
        </w:rPr>
      </w:pPr>
    </w:p>
    <w:sectPr w:rsidR="00917D49" w:rsidSect="00917D49">
      <w:footerReference w:type="default" r:id="rId9"/>
      <w:pgSz w:w="11906" w:h="16838"/>
      <w:pgMar w:top="1701" w:right="1531" w:bottom="1701" w:left="1531" w:header="851" w:footer="992" w:gutter="0"/>
      <w:cols w:space="72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BB0" w:rsidRDefault="00BC7BB0" w:rsidP="00917D49">
      <w:r>
        <w:separator/>
      </w:r>
    </w:p>
  </w:endnote>
  <w:endnote w:type="continuationSeparator" w:id="1">
    <w:p w:rsidR="00BC7BB0" w:rsidRDefault="00BC7BB0" w:rsidP="00917D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61002A87" w:usb1="80000000" w:usb2="00000008" w:usb3="00000000" w:csb0="000101FF" w:csb1="00000000"/>
  </w:font>
  <w:font w:name="楷体_GB2312">
    <w:panose1 w:val="02010609030101010101"/>
    <w:charset w:val="86"/>
    <w:family w:val="modern"/>
    <w:pitch w:val="fixed"/>
    <w:sig w:usb0="00000001" w:usb1="080E0000" w:usb2="00000010" w:usb3="00000000" w:csb0="00040000" w:csb1="00000000"/>
  </w:font>
  <w:font w:name="方正大标宋简体">
    <w:altName w:val="宋体"/>
    <w:charset w:val="86"/>
    <w:family w:val="script"/>
    <w:pitch w:val="default"/>
    <w:sig w:usb0="00000000"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康简标题宋">
    <w:altName w:val="MS Mincho"/>
    <w:charset w:val="00"/>
    <w:family w:val="auto"/>
    <w:pitch w:val="default"/>
    <w:sig w:usb0="00000000" w:usb1="00000000" w:usb2="00000000" w:usb3="00000000" w:csb0="00000000" w:csb1="00000000"/>
  </w:font>
  <w:font w:name="仿宋">
    <w:altName w:val="宋体"/>
    <w:charset w:val="86"/>
    <w:family w:val="modern"/>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D49" w:rsidRDefault="00C6771D">
    <w:pPr>
      <w:pStyle w:val="a6"/>
    </w:pPr>
    <w:r>
      <w:pict>
        <v:shapetype id="_x0000_t202" coordsize="21600,21600" o:spt="202" path="m,l,21600r21600,l21600,xe">
          <v:stroke joinstyle="miter"/>
          <v:path gradientshapeok="t" o:connecttype="rect"/>
        </v:shapetype>
        <v:shape id="文本框 9" o:spid="_x0000_s2049" type="#_x0000_t202" style="position:absolute;margin-left:0;margin-top:0;width:2in;height:2in;z-index:251658240;mso-wrap-style:none;mso-position-horizontal:center;mso-position-horizontal-relative:margin" o:preferrelative="t" filled="f" stroked="f">
          <v:textbox style="mso-fit-shape-to-text:t" inset="0,0,0,0">
            <w:txbxContent>
              <w:p w:rsidR="00917D49" w:rsidRDefault="00C6771D">
                <w:pPr>
                  <w:snapToGrid w:val="0"/>
                  <w:rPr>
                    <w:sz w:val="18"/>
                  </w:rPr>
                </w:pPr>
                <w:r>
                  <w:rPr>
                    <w:rFonts w:hint="eastAsia"/>
                    <w:sz w:val="18"/>
                  </w:rPr>
                  <w:fldChar w:fldCharType="begin"/>
                </w:r>
                <w:r w:rsidR="00A46F3F">
                  <w:rPr>
                    <w:rFonts w:hint="eastAsia"/>
                    <w:sz w:val="18"/>
                  </w:rPr>
                  <w:instrText xml:space="preserve"> PAGE  \* MERGEFORMAT </w:instrText>
                </w:r>
                <w:r>
                  <w:rPr>
                    <w:rFonts w:hint="eastAsia"/>
                    <w:sz w:val="18"/>
                  </w:rPr>
                  <w:fldChar w:fldCharType="separate"/>
                </w:r>
                <w:r w:rsidR="00711985" w:rsidRPr="00711985">
                  <w:rPr>
                    <w:noProof/>
                  </w:rPr>
                  <w:t>6</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BB0" w:rsidRDefault="00BC7BB0" w:rsidP="00917D49">
      <w:r>
        <w:separator/>
      </w:r>
    </w:p>
  </w:footnote>
  <w:footnote w:type="continuationSeparator" w:id="1">
    <w:p w:rsidR="00BC7BB0" w:rsidRDefault="00BC7BB0" w:rsidP="00917D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8"/>
  <w:displayHorizontalDrawingGridEvery w:val="0"/>
  <w:displayVerticalDrawingGridEvery w:val="2"/>
  <w:characterSpacingControl w:val="compressPunctuation"/>
  <w:hdrShapeDefaults>
    <o:shapedefaults v:ext="edit" spidmax="276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2689"/>
    <w:rsid w:val="000004C4"/>
    <w:rsid w:val="00003B27"/>
    <w:rsid w:val="00016707"/>
    <w:rsid w:val="00026F73"/>
    <w:rsid w:val="00030675"/>
    <w:rsid w:val="0003797F"/>
    <w:rsid w:val="00037C03"/>
    <w:rsid w:val="000411E8"/>
    <w:rsid w:val="0004272E"/>
    <w:rsid w:val="00042E65"/>
    <w:rsid w:val="0005284E"/>
    <w:rsid w:val="000536A5"/>
    <w:rsid w:val="00063166"/>
    <w:rsid w:val="000674C9"/>
    <w:rsid w:val="0006786B"/>
    <w:rsid w:val="00075292"/>
    <w:rsid w:val="00092372"/>
    <w:rsid w:val="00092A03"/>
    <w:rsid w:val="00094069"/>
    <w:rsid w:val="00094F23"/>
    <w:rsid w:val="00095DDF"/>
    <w:rsid w:val="0009643E"/>
    <w:rsid w:val="000A4F59"/>
    <w:rsid w:val="000B21B4"/>
    <w:rsid w:val="000B3E2B"/>
    <w:rsid w:val="000C4222"/>
    <w:rsid w:val="000C6EAC"/>
    <w:rsid w:val="000D1F5E"/>
    <w:rsid w:val="000D7F53"/>
    <w:rsid w:val="000E0F90"/>
    <w:rsid w:val="000F0E68"/>
    <w:rsid w:val="000F2A38"/>
    <w:rsid w:val="000F66F9"/>
    <w:rsid w:val="001005BE"/>
    <w:rsid w:val="00115EE6"/>
    <w:rsid w:val="001236E3"/>
    <w:rsid w:val="001252C6"/>
    <w:rsid w:val="00133513"/>
    <w:rsid w:val="00137600"/>
    <w:rsid w:val="00140BD6"/>
    <w:rsid w:val="00142085"/>
    <w:rsid w:val="00142170"/>
    <w:rsid w:val="00154C48"/>
    <w:rsid w:val="00155734"/>
    <w:rsid w:val="00166BC2"/>
    <w:rsid w:val="001708B5"/>
    <w:rsid w:val="0017237A"/>
    <w:rsid w:val="001729DB"/>
    <w:rsid w:val="0019571A"/>
    <w:rsid w:val="001B2F88"/>
    <w:rsid w:val="001B365F"/>
    <w:rsid w:val="001C08B4"/>
    <w:rsid w:val="001C5650"/>
    <w:rsid w:val="001C60BB"/>
    <w:rsid w:val="001D18BE"/>
    <w:rsid w:val="001D5CD3"/>
    <w:rsid w:val="001D68F7"/>
    <w:rsid w:val="001E035E"/>
    <w:rsid w:val="001E057D"/>
    <w:rsid w:val="001E366D"/>
    <w:rsid w:val="001E6418"/>
    <w:rsid w:val="00202E0A"/>
    <w:rsid w:val="00203055"/>
    <w:rsid w:val="0020515C"/>
    <w:rsid w:val="002078CD"/>
    <w:rsid w:val="00210A83"/>
    <w:rsid w:val="002173F7"/>
    <w:rsid w:val="00220C3E"/>
    <w:rsid w:val="002217A5"/>
    <w:rsid w:val="00221F90"/>
    <w:rsid w:val="002347E5"/>
    <w:rsid w:val="00235DF4"/>
    <w:rsid w:val="0024043D"/>
    <w:rsid w:val="00241CA0"/>
    <w:rsid w:val="00265C8E"/>
    <w:rsid w:val="002706B2"/>
    <w:rsid w:val="002729DC"/>
    <w:rsid w:val="00273F11"/>
    <w:rsid w:val="00277FA9"/>
    <w:rsid w:val="00282319"/>
    <w:rsid w:val="0028766A"/>
    <w:rsid w:val="00295598"/>
    <w:rsid w:val="002A4F8C"/>
    <w:rsid w:val="002B3958"/>
    <w:rsid w:val="002B3B92"/>
    <w:rsid w:val="002C3B74"/>
    <w:rsid w:val="002C4CA8"/>
    <w:rsid w:val="002D1C60"/>
    <w:rsid w:val="002D7A7A"/>
    <w:rsid w:val="002E18AA"/>
    <w:rsid w:val="002E6C30"/>
    <w:rsid w:val="002E701C"/>
    <w:rsid w:val="002F2E62"/>
    <w:rsid w:val="003021C5"/>
    <w:rsid w:val="0030284E"/>
    <w:rsid w:val="00322815"/>
    <w:rsid w:val="00327105"/>
    <w:rsid w:val="003379A6"/>
    <w:rsid w:val="00341014"/>
    <w:rsid w:val="00342DEB"/>
    <w:rsid w:val="00343715"/>
    <w:rsid w:val="00351BEB"/>
    <w:rsid w:val="00355E62"/>
    <w:rsid w:val="00356279"/>
    <w:rsid w:val="00392BB2"/>
    <w:rsid w:val="003A3056"/>
    <w:rsid w:val="003A5EEF"/>
    <w:rsid w:val="003A7D5D"/>
    <w:rsid w:val="003C611B"/>
    <w:rsid w:val="003C69B2"/>
    <w:rsid w:val="003F2678"/>
    <w:rsid w:val="00405776"/>
    <w:rsid w:val="0041194F"/>
    <w:rsid w:val="00416F83"/>
    <w:rsid w:val="0042208F"/>
    <w:rsid w:val="00424AEC"/>
    <w:rsid w:val="0043238C"/>
    <w:rsid w:val="00441F18"/>
    <w:rsid w:val="00443DC4"/>
    <w:rsid w:val="004470D6"/>
    <w:rsid w:val="0045475D"/>
    <w:rsid w:val="00463079"/>
    <w:rsid w:val="00467D64"/>
    <w:rsid w:val="0047797F"/>
    <w:rsid w:val="0048286C"/>
    <w:rsid w:val="00491830"/>
    <w:rsid w:val="00493D5E"/>
    <w:rsid w:val="00496305"/>
    <w:rsid w:val="004B2337"/>
    <w:rsid w:val="004B3354"/>
    <w:rsid w:val="004B418C"/>
    <w:rsid w:val="004C0863"/>
    <w:rsid w:val="004C1EA4"/>
    <w:rsid w:val="004C3133"/>
    <w:rsid w:val="004E2F54"/>
    <w:rsid w:val="004F1413"/>
    <w:rsid w:val="004F3E32"/>
    <w:rsid w:val="005241BA"/>
    <w:rsid w:val="00526F6D"/>
    <w:rsid w:val="0053271F"/>
    <w:rsid w:val="00536D77"/>
    <w:rsid w:val="0054031F"/>
    <w:rsid w:val="00546670"/>
    <w:rsid w:val="0055599A"/>
    <w:rsid w:val="005626E5"/>
    <w:rsid w:val="00573138"/>
    <w:rsid w:val="00574416"/>
    <w:rsid w:val="00577E96"/>
    <w:rsid w:val="005803A7"/>
    <w:rsid w:val="00582124"/>
    <w:rsid w:val="00584B5B"/>
    <w:rsid w:val="0058688C"/>
    <w:rsid w:val="00587C8F"/>
    <w:rsid w:val="00587E3C"/>
    <w:rsid w:val="0059185D"/>
    <w:rsid w:val="005927A2"/>
    <w:rsid w:val="005A5BA8"/>
    <w:rsid w:val="005B05A2"/>
    <w:rsid w:val="005B2EF4"/>
    <w:rsid w:val="005C2180"/>
    <w:rsid w:val="005C3A5F"/>
    <w:rsid w:val="005D1BF7"/>
    <w:rsid w:val="005D2A81"/>
    <w:rsid w:val="005E215A"/>
    <w:rsid w:val="005E4C16"/>
    <w:rsid w:val="005F5C28"/>
    <w:rsid w:val="005F7A1C"/>
    <w:rsid w:val="00603D20"/>
    <w:rsid w:val="00614C6B"/>
    <w:rsid w:val="00624A0C"/>
    <w:rsid w:val="006338B8"/>
    <w:rsid w:val="006418D9"/>
    <w:rsid w:val="006424F3"/>
    <w:rsid w:val="00644B26"/>
    <w:rsid w:val="00647090"/>
    <w:rsid w:val="00647CF0"/>
    <w:rsid w:val="00652689"/>
    <w:rsid w:val="00657FDE"/>
    <w:rsid w:val="006608EB"/>
    <w:rsid w:val="00675190"/>
    <w:rsid w:val="00681C88"/>
    <w:rsid w:val="00687B6A"/>
    <w:rsid w:val="006A1961"/>
    <w:rsid w:val="006B408A"/>
    <w:rsid w:val="006B41BE"/>
    <w:rsid w:val="006B4BEC"/>
    <w:rsid w:val="006D093F"/>
    <w:rsid w:val="006D177A"/>
    <w:rsid w:val="006E2AE5"/>
    <w:rsid w:val="006E40C5"/>
    <w:rsid w:val="006E5359"/>
    <w:rsid w:val="006E6800"/>
    <w:rsid w:val="006E72E0"/>
    <w:rsid w:val="006F3856"/>
    <w:rsid w:val="006F7DCD"/>
    <w:rsid w:val="006F7F24"/>
    <w:rsid w:val="007012CD"/>
    <w:rsid w:val="00705D50"/>
    <w:rsid w:val="00706BF9"/>
    <w:rsid w:val="00711985"/>
    <w:rsid w:val="0071456C"/>
    <w:rsid w:val="0071483B"/>
    <w:rsid w:val="0072525B"/>
    <w:rsid w:val="00725DD0"/>
    <w:rsid w:val="0073079D"/>
    <w:rsid w:val="00740A1A"/>
    <w:rsid w:val="00752601"/>
    <w:rsid w:val="00766BA3"/>
    <w:rsid w:val="00770996"/>
    <w:rsid w:val="00772C0B"/>
    <w:rsid w:val="0078347E"/>
    <w:rsid w:val="00784BBE"/>
    <w:rsid w:val="00796F3F"/>
    <w:rsid w:val="007A3525"/>
    <w:rsid w:val="007A5609"/>
    <w:rsid w:val="007B72EB"/>
    <w:rsid w:val="007C1DA4"/>
    <w:rsid w:val="007D10C2"/>
    <w:rsid w:val="007D42BD"/>
    <w:rsid w:val="007D78C9"/>
    <w:rsid w:val="007E1558"/>
    <w:rsid w:val="007F742D"/>
    <w:rsid w:val="00800FB9"/>
    <w:rsid w:val="00814F3A"/>
    <w:rsid w:val="00815B2C"/>
    <w:rsid w:val="00815EF9"/>
    <w:rsid w:val="00827F76"/>
    <w:rsid w:val="00832E03"/>
    <w:rsid w:val="00834A0C"/>
    <w:rsid w:val="00834F80"/>
    <w:rsid w:val="00836ADA"/>
    <w:rsid w:val="00837D18"/>
    <w:rsid w:val="00837D37"/>
    <w:rsid w:val="00840838"/>
    <w:rsid w:val="00843311"/>
    <w:rsid w:val="00851783"/>
    <w:rsid w:val="00852D5D"/>
    <w:rsid w:val="008547E0"/>
    <w:rsid w:val="00863105"/>
    <w:rsid w:val="008645D7"/>
    <w:rsid w:val="00867CEF"/>
    <w:rsid w:val="008700F4"/>
    <w:rsid w:val="0087198F"/>
    <w:rsid w:val="00881B11"/>
    <w:rsid w:val="00885E61"/>
    <w:rsid w:val="008873DC"/>
    <w:rsid w:val="00892C7A"/>
    <w:rsid w:val="008A1471"/>
    <w:rsid w:val="008A5055"/>
    <w:rsid w:val="008B256E"/>
    <w:rsid w:val="008B28C0"/>
    <w:rsid w:val="008C3983"/>
    <w:rsid w:val="008C3B71"/>
    <w:rsid w:val="008D3D83"/>
    <w:rsid w:val="008E2D32"/>
    <w:rsid w:val="00906EC3"/>
    <w:rsid w:val="009144E0"/>
    <w:rsid w:val="00916E8A"/>
    <w:rsid w:val="00917D49"/>
    <w:rsid w:val="00922767"/>
    <w:rsid w:val="00930468"/>
    <w:rsid w:val="00931F69"/>
    <w:rsid w:val="00934C79"/>
    <w:rsid w:val="00935175"/>
    <w:rsid w:val="009403FC"/>
    <w:rsid w:val="00946509"/>
    <w:rsid w:val="009569B5"/>
    <w:rsid w:val="009577EE"/>
    <w:rsid w:val="00961CC2"/>
    <w:rsid w:val="009646D5"/>
    <w:rsid w:val="00966F72"/>
    <w:rsid w:val="0097207A"/>
    <w:rsid w:val="00972BD0"/>
    <w:rsid w:val="009740CE"/>
    <w:rsid w:val="0097518C"/>
    <w:rsid w:val="009921D1"/>
    <w:rsid w:val="00992F4B"/>
    <w:rsid w:val="00996F2E"/>
    <w:rsid w:val="00997BFB"/>
    <w:rsid w:val="009A4D4A"/>
    <w:rsid w:val="009B75F4"/>
    <w:rsid w:val="009B778B"/>
    <w:rsid w:val="009D0939"/>
    <w:rsid w:val="009D2C0C"/>
    <w:rsid w:val="009D66A4"/>
    <w:rsid w:val="009D79C4"/>
    <w:rsid w:val="009D7AB4"/>
    <w:rsid w:val="009E01F0"/>
    <w:rsid w:val="009E64F6"/>
    <w:rsid w:val="009F17A1"/>
    <w:rsid w:val="00A00E1E"/>
    <w:rsid w:val="00A07565"/>
    <w:rsid w:val="00A104F1"/>
    <w:rsid w:val="00A142F1"/>
    <w:rsid w:val="00A21608"/>
    <w:rsid w:val="00A274E3"/>
    <w:rsid w:val="00A33C00"/>
    <w:rsid w:val="00A34DC1"/>
    <w:rsid w:val="00A36081"/>
    <w:rsid w:val="00A43D08"/>
    <w:rsid w:val="00A46F3F"/>
    <w:rsid w:val="00A5518A"/>
    <w:rsid w:val="00A565ED"/>
    <w:rsid w:val="00A573EB"/>
    <w:rsid w:val="00A60D83"/>
    <w:rsid w:val="00A64A56"/>
    <w:rsid w:val="00A64B7D"/>
    <w:rsid w:val="00A65837"/>
    <w:rsid w:val="00A726CE"/>
    <w:rsid w:val="00A757FA"/>
    <w:rsid w:val="00A75A98"/>
    <w:rsid w:val="00A763BA"/>
    <w:rsid w:val="00A90E09"/>
    <w:rsid w:val="00A92B1F"/>
    <w:rsid w:val="00AA0535"/>
    <w:rsid w:val="00AB10F7"/>
    <w:rsid w:val="00AB261F"/>
    <w:rsid w:val="00AB4989"/>
    <w:rsid w:val="00AD0116"/>
    <w:rsid w:val="00AD0677"/>
    <w:rsid w:val="00AD2FB4"/>
    <w:rsid w:val="00AD4F49"/>
    <w:rsid w:val="00AE12FB"/>
    <w:rsid w:val="00AE66EE"/>
    <w:rsid w:val="00AF0FD1"/>
    <w:rsid w:val="00AF3EA5"/>
    <w:rsid w:val="00B003B2"/>
    <w:rsid w:val="00B00E91"/>
    <w:rsid w:val="00B17FE5"/>
    <w:rsid w:val="00B21755"/>
    <w:rsid w:val="00B2217E"/>
    <w:rsid w:val="00B2278D"/>
    <w:rsid w:val="00B230EA"/>
    <w:rsid w:val="00B34188"/>
    <w:rsid w:val="00B341E2"/>
    <w:rsid w:val="00B37C1B"/>
    <w:rsid w:val="00B47DDD"/>
    <w:rsid w:val="00B56EE9"/>
    <w:rsid w:val="00B70203"/>
    <w:rsid w:val="00B7103B"/>
    <w:rsid w:val="00B7154D"/>
    <w:rsid w:val="00B72A74"/>
    <w:rsid w:val="00B75485"/>
    <w:rsid w:val="00B82953"/>
    <w:rsid w:val="00B82CD6"/>
    <w:rsid w:val="00B8535E"/>
    <w:rsid w:val="00B937F5"/>
    <w:rsid w:val="00B96C5F"/>
    <w:rsid w:val="00BA0355"/>
    <w:rsid w:val="00BA0C0E"/>
    <w:rsid w:val="00BA1095"/>
    <w:rsid w:val="00BA5237"/>
    <w:rsid w:val="00BA53A0"/>
    <w:rsid w:val="00BC33E6"/>
    <w:rsid w:val="00BC3946"/>
    <w:rsid w:val="00BC7BB0"/>
    <w:rsid w:val="00BD30D1"/>
    <w:rsid w:val="00BD40D6"/>
    <w:rsid w:val="00BE73C0"/>
    <w:rsid w:val="00BF0B0A"/>
    <w:rsid w:val="00BF44BF"/>
    <w:rsid w:val="00BF549A"/>
    <w:rsid w:val="00BF5E5F"/>
    <w:rsid w:val="00C01BDF"/>
    <w:rsid w:val="00C01E64"/>
    <w:rsid w:val="00C02D4F"/>
    <w:rsid w:val="00C05F7C"/>
    <w:rsid w:val="00C11B74"/>
    <w:rsid w:val="00C1403D"/>
    <w:rsid w:val="00C222FF"/>
    <w:rsid w:val="00C24281"/>
    <w:rsid w:val="00C31578"/>
    <w:rsid w:val="00C327CE"/>
    <w:rsid w:val="00C410FB"/>
    <w:rsid w:val="00C470CE"/>
    <w:rsid w:val="00C5045F"/>
    <w:rsid w:val="00C56C24"/>
    <w:rsid w:val="00C576CF"/>
    <w:rsid w:val="00C6178D"/>
    <w:rsid w:val="00C61E68"/>
    <w:rsid w:val="00C63A29"/>
    <w:rsid w:val="00C6771D"/>
    <w:rsid w:val="00C85F17"/>
    <w:rsid w:val="00C937F8"/>
    <w:rsid w:val="00C93A05"/>
    <w:rsid w:val="00C965C2"/>
    <w:rsid w:val="00CC11C4"/>
    <w:rsid w:val="00CC414C"/>
    <w:rsid w:val="00CC71E7"/>
    <w:rsid w:val="00CD0E21"/>
    <w:rsid w:val="00CD264A"/>
    <w:rsid w:val="00CD7B2F"/>
    <w:rsid w:val="00CE4C7E"/>
    <w:rsid w:val="00CF3BA1"/>
    <w:rsid w:val="00CF3FF3"/>
    <w:rsid w:val="00D07D99"/>
    <w:rsid w:val="00D115E1"/>
    <w:rsid w:val="00D13E49"/>
    <w:rsid w:val="00D25D55"/>
    <w:rsid w:val="00D352B3"/>
    <w:rsid w:val="00D36275"/>
    <w:rsid w:val="00D37024"/>
    <w:rsid w:val="00D452A4"/>
    <w:rsid w:val="00D505C0"/>
    <w:rsid w:val="00D55623"/>
    <w:rsid w:val="00D56F4B"/>
    <w:rsid w:val="00D664F3"/>
    <w:rsid w:val="00D73DC6"/>
    <w:rsid w:val="00D7636F"/>
    <w:rsid w:val="00D8411F"/>
    <w:rsid w:val="00D871F8"/>
    <w:rsid w:val="00D90647"/>
    <w:rsid w:val="00DA54D3"/>
    <w:rsid w:val="00DB1227"/>
    <w:rsid w:val="00DB2784"/>
    <w:rsid w:val="00DB326F"/>
    <w:rsid w:val="00DB7D00"/>
    <w:rsid w:val="00DC0F9F"/>
    <w:rsid w:val="00DE2E2A"/>
    <w:rsid w:val="00DE5520"/>
    <w:rsid w:val="00DE79DC"/>
    <w:rsid w:val="00DF355D"/>
    <w:rsid w:val="00DF53AD"/>
    <w:rsid w:val="00E0148B"/>
    <w:rsid w:val="00E022E7"/>
    <w:rsid w:val="00E05149"/>
    <w:rsid w:val="00E06822"/>
    <w:rsid w:val="00E07A1A"/>
    <w:rsid w:val="00E07EE7"/>
    <w:rsid w:val="00E1007D"/>
    <w:rsid w:val="00E1012A"/>
    <w:rsid w:val="00E152E0"/>
    <w:rsid w:val="00E23214"/>
    <w:rsid w:val="00E26C40"/>
    <w:rsid w:val="00E2704B"/>
    <w:rsid w:val="00E32867"/>
    <w:rsid w:val="00E41A5E"/>
    <w:rsid w:val="00E502AF"/>
    <w:rsid w:val="00E677CD"/>
    <w:rsid w:val="00E7567D"/>
    <w:rsid w:val="00E94769"/>
    <w:rsid w:val="00E965CA"/>
    <w:rsid w:val="00E9753A"/>
    <w:rsid w:val="00E97A67"/>
    <w:rsid w:val="00EA4622"/>
    <w:rsid w:val="00EA4655"/>
    <w:rsid w:val="00EA48BD"/>
    <w:rsid w:val="00EA64B7"/>
    <w:rsid w:val="00EB54B1"/>
    <w:rsid w:val="00EB6C0D"/>
    <w:rsid w:val="00EB76BD"/>
    <w:rsid w:val="00EC15D0"/>
    <w:rsid w:val="00ED1C03"/>
    <w:rsid w:val="00EE0300"/>
    <w:rsid w:val="00EE2202"/>
    <w:rsid w:val="00EF1AF9"/>
    <w:rsid w:val="00EF6AA1"/>
    <w:rsid w:val="00F049F0"/>
    <w:rsid w:val="00F07064"/>
    <w:rsid w:val="00F0719D"/>
    <w:rsid w:val="00F12B94"/>
    <w:rsid w:val="00F14E55"/>
    <w:rsid w:val="00F158DD"/>
    <w:rsid w:val="00F164DC"/>
    <w:rsid w:val="00F17506"/>
    <w:rsid w:val="00F17EB8"/>
    <w:rsid w:val="00F23346"/>
    <w:rsid w:val="00F370FE"/>
    <w:rsid w:val="00F45186"/>
    <w:rsid w:val="00F454CA"/>
    <w:rsid w:val="00F5085E"/>
    <w:rsid w:val="00F52F08"/>
    <w:rsid w:val="00F5615E"/>
    <w:rsid w:val="00F57766"/>
    <w:rsid w:val="00F71B20"/>
    <w:rsid w:val="00F7244B"/>
    <w:rsid w:val="00F803E8"/>
    <w:rsid w:val="00F82898"/>
    <w:rsid w:val="00F858F3"/>
    <w:rsid w:val="00FA03C4"/>
    <w:rsid w:val="00FA2368"/>
    <w:rsid w:val="00FA5CA3"/>
    <w:rsid w:val="00FB1834"/>
    <w:rsid w:val="00FB26F1"/>
    <w:rsid w:val="00FB2D13"/>
    <w:rsid w:val="00FB4B6A"/>
    <w:rsid w:val="00FB5138"/>
    <w:rsid w:val="00FC02EF"/>
    <w:rsid w:val="00FC4441"/>
    <w:rsid w:val="00FC7856"/>
    <w:rsid w:val="00FD39D7"/>
    <w:rsid w:val="00FD57AA"/>
    <w:rsid w:val="00FD758C"/>
    <w:rsid w:val="00FE3CD0"/>
    <w:rsid w:val="00FF3796"/>
    <w:rsid w:val="322F5EFF"/>
    <w:rsid w:val="36256FF8"/>
    <w:rsid w:val="37533157"/>
    <w:rsid w:val="3C220E4A"/>
    <w:rsid w:val="4C7A34B7"/>
    <w:rsid w:val="60520338"/>
    <w:rsid w:val="6D8E1D5B"/>
    <w:rsid w:val="71FD30BE"/>
    <w:rsid w:val="7ADD6E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76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Body Text Indent" w:semiHidden="0"/>
    <w:lsdException w:name="Subtitle" w:semiHidden="0" w:uiPriority="11" w:unhideWhenUsed="0" w:qFormat="1"/>
    <w:lsdException w:name="Block Text" w:semiHidden="0" w:unhideWhenUsed="0"/>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D4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unhideWhenUsed/>
    <w:rsid w:val="00917D49"/>
    <w:pPr>
      <w:spacing w:line="600" w:lineRule="exact"/>
      <w:ind w:firstLine="601"/>
    </w:pPr>
    <w:rPr>
      <w:rFonts w:ascii="仿宋_GB2312" w:eastAsia="仿宋_GB2312" w:hAnsi="宋体"/>
      <w:sz w:val="30"/>
      <w:szCs w:val="24"/>
    </w:rPr>
  </w:style>
  <w:style w:type="paragraph" w:styleId="a4">
    <w:name w:val="Block Text"/>
    <w:basedOn w:val="a"/>
    <w:rsid w:val="00917D49"/>
    <w:pPr>
      <w:spacing w:line="440" w:lineRule="exact"/>
      <w:ind w:left="-200" w:right="-138" w:firstLine="420"/>
    </w:pPr>
    <w:rPr>
      <w:rFonts w:ascii="仿宋_GB2312" w:eastAsia="仿宋_GB2312" w:hAnsi="ˎ̥"/>
      <w:color w:val="666666"/>
      <w:spacing w:val="-20"/>
      <w:sz w:val="32"/>
      <w:szCs w:val="18"/>
    </w:rPr>
  </w:style>
  <w:style w:type="paragraph" w:styleId="a5">
    <w:name w:val="Balloon Text"/>
    <w:basedOn w:val="a"/>
    <w:link w:val="Char"/>
    <w:uiPriority w:val="99"/>
    <w:unhideWhenUsed/>
    <w:rsid w:val="00917D49"/>
    <w:rPr>
      <w:sz w:val="18"/>
      <w:szCs w:val="18"/>
    </w:rPr>
  </w:style>
  <w:style w:type="paragraph" w:styleId="a6">
    <w:name w:val="footer"/>
    <w:basedOn w:val="a"/>
    <w:link w:val="Char0"/>
    <w:uiPriority w:val="99"/>
    <w:unhideWhenUsed/>
    <w:rsid w:val="00917D49"/>
    <w:pPr>
      <w:tabs>
        <w:tab w:val="center" w:pos="4153"/>
        <w:tab w:val="right" w:pos="8306"/>
      </w:tabs>
      <w:snapToGrid w:val="0"/>
      <w:jc w:val="left"/>
    </w:pPr>
    <w:rPr>
      <w:sz w:val="18"/>
      <w:szCs w:val="18"/>
    </w:rPr>
  </w:style>
  <w:style w:type="paragraph" w:styleId="a7">
    <w:name w:val="header"/>
    <w:basedOn w:val="a"/>
    <w:link w:val="Char2"/>
    <w:uiPriority w:val="99"/>
    <w:unhideWhenUsed/>
    <w:rsid w:val="00917D49"/>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rsid w:val="00917D49"/>
    <w:pPr>
      <w:widowControl/>
      <w:spacing w:before="100" w:beforeAutospacing="1" w:after="100" w:afterAutospacing="1"/>
      <w:jc w:val="left"/>
    </w:pPr>
    <w:rPr>
      <w:rFonts w:ascii="宋体" w:hAnsi="宋体" w:cs="宋体"/>
      <w:kern w:val="0"/>
      <w:sz w:val="24"/>
      <w:szCs w:val="24"/>
    </w:rPr>
  </w:style>
  <w:style w:type="character" w:styleId="a9">
    <w:name w:val="Strong"/>
    <w:basedOn w:val="a0"/>
    <w:uiPriority w:val="22"/>
    <w:qFormat/>
    <w:rsid w:val="00917D49"/>
    <w:rPr>
      <w:b/>
      <w:bCs/>
    </w:rPr>
  </w:style>
  <w:style w:type="character" w:styleId="aa">
    <w:name w:val="Hyperlink"/>
    <w:basedOn w:val="a0"/>
    <w:uiPriority w:val="99"/>
    <w:unhideWhenUsed/>
    <w:rsid w:val="00917D49"/>
    <w:rPr>
      <w:color w:val="000000"/>
      <w:sz w:val="18"/>
      <w:szCs w:val="18"/>
      <w:u w:val="none"/>
    </w:rPr>
  </w:style>
  <w:style w:type="table" w:styleId="ab">
    <w:name w:val="Table Grid"/>
    <w:basedOn w:val="a1"/>
    <w:uiPriority w:val="59"/>
    <w:rsid w:val="00917D4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
    <w:basedOn w:val="a"/>
    <w:rsid w:val="00917D49"/>
    <w:rPr>
      <w:rFonts w:ascii="Tahoma" w:hAnsi="Tahoma"/>
      <w:sz w:val="24"/>
      <w:szCs w:val="24"/>
    </w:rPr>
  </w:style>
  <w:style w:type="paragraph" w:customStyle="1" w:styleId="CharCharCharCharCharCharChar">
    <w:name w:val="Char Char Char Char Char Char Char"/>
    <w:basedOn w:val="a"/>
    <w:rsid w:val="00917D49"/>
    <w:rPr>
      <w:szCs w:val="24"/>
    </w:rPr>
  </w:style>
  <w:style w:type="paragraph" w:customStyle="1" w:styleId="CharCharChar">
    <w:name w:val="Char Char Char"/>
    <w:basedOn w:val="a"/>
    <w:rsid w:val="00917D49"/>
    <w:pPr>
      <w:widowControl/>
      <w:spacing w:after="160" w:line="240" w:lineRule="exact"/>
      <w:jc w:val="left"/>
    </w:pPr>
  </w:style>
  <w:style w:type="paragraph" w:customStyle="1" w:styleId="txtindent">
    <w:name w:val="txtindent"/>
    <w:basedOn w:val="a"/>
    <w:rsid w:val="00917D49"/>
    <w:pPr>
      <w:ind w:firstLine="390"/>
      <w:jc w:val="left"/>
    </w:pPr>
    <w:rPr>
      <w:kern w:val="0"/>
    </w:rPr>
  </w:style>
  <w:style w:type="paragraph" w:customStyle="1" w:styleId="1">
    <w:name w:val="列出段落1"/>
    <w:basedOn w:val="a"/>
    <w:uiPriority w:val="99"/>
    <w:unhideWhenUsed/>
    <w:rsid w:val="00917D49"/>
    <w:pPr>
      <w:ind w:firstLineChars="200" w:firstLine="420"/>
    </w:pPr>
  </w:style>
  <w:style w:type="character" w:customStyle="1" w:styleId="Char2">
    <w:name w:val="页眉 Char"/>
    <w:basedOn w:val="a0"/>
    <w:link w:val="a7"/>
    <w:uiPriority w:val="99"/>
    <w:rsid w:val="00917D49"/>
    <w:rPr>
      <w:rFonts w:ascii="Times New Roman" w:eastAsia="宋体" w:hAnsi="Times New Roman" w:cs="Times New Roman"/>
      <w:sz w:val="18"/>
      <w:szCs w:val="18"/>
    </w:rPr>
  </w:style>
  <w:style w:type="character" w:customStyle="1" w:styleId="Char0">
    <w:name w:val="页脚 Char"/>
    <w:basedOn w:val="a0"/>
    <w:link w:val="a6"/>
    <w:uiPriority w:val="99"/>
    <w:rsid w:val="00917D49"/>
    <w:rPr>
      <w:rFonts w:ascii="Times New Roman" w:eastAsia="宋体" w:hAnsi="Times New Roman" w:cs="Times New Roman"/>
      <w:sz w:val="18"/>
      <w:szCs w:val="18"/>
    </w:rPr>
  </w:style>
  <w:style w:type="character" w:customStyle="1" w:styleId="Char">
    <w:name w:val="批注框文本 Char"/>
    <w:basedOn w:val="a0"/>
    <w:link w:val="a5"/>
    <w:uiPriority w:val="99"/>
    <w:semiHidden/>
    <w:rsid w:val="00917D49"/>
    <w:rPr>
      <w:rFonts w:ascii="Times New Roman" w:eastAsia="宋体" w:hAnsi="Times New Roman" w:cs="Times New Roman"/>
      <w:sz w:val="18"/>
      <w:szCs w:val="18"/>
    </w:rPr>
  </w:style>
  <w:style w:type="character" w:customStyle="1" w:styleId="timestyle668555748162521">
    <w:name w:val="timestyle668555748_162521"/>
    <w:basedOn w:val="a0"/>
    <w:rsid w:val="00917D49"/>
    <w:rPr>
      <w:sz w:val="18"/>
      <w:szCs w:val="18"/>
    </w:rPr>
  </w:style>
  <w:style w:type="character" w:customStyle="1" w:styleId="authorstyle668555748162521">
    <w:name w:val="authorstyle668555748_162521"/>
    <w:basedOn w:val="a0"/>
    <w:rsid w:val="00917D49"/>
    <w:rPr>
      <w:sz w:val="18"/>
      <w:szCs w:val="18"/>
    </w:rPr>
  </w:style>
  <w:style w:type="character" w:customStyle="1" w:styleId="Char4">
    <w:name w:val="正文文本缩进 Char"/>
    <w:basedOn w:val="a0"/>
    <w:link w:val="a3"/>
    <w:semiHidden/>
    <w:rsid w:val="00917D49"/>
    <w:rPr>
      <w:kern w:val="2"/>
      <w:sz w:val="21"/>
    </w:rPr>
  </w:style>
  <w:style w:type="character" w:customStyle="1" w:styleId="Char1">
    <w:name w:val="正文文本缩进 Char1"/>
    <w:basedOn w:val="a0"/>
    <w:link w:val="a3"/>
    <w:semiHidden/>
    <w:locked/>
    <w:rsid w:val="00917D49"/>
    <w:rPr>
      <w:rFonts w:ascii="仿宋_GB2312" w:eastAsia="仿宋_GB2312" w:hAnsi="宋体"/>
      <w:kern w:val="2"/>
      <w:sz w:val="30"/>
      <w:szCs w:val="24"/>
    </w:rPr>
  </w:style>
  <w:style w:type="character" w:customStyle="1" w:styleId="textcontents">
    <w:name w:val="textcontents"/>
    <w:basedOn w:val="a0"/>
    <w:rsid w:val="00917D49"/>
  </w:style>
</w:styles>
</file>

<file path=word/webSettings.xml><?xml version="1.0" encoding="utf-8"?>
<w:webSettings xmlns:r="http://schemas.openxmlformats.org/officeDocument/2006/relationships" xmlns:w="http://schemas.openxmlformats.org/wordprocessingml/2006/main">
  <w:divs>
    <w:div w:id="1045106620">
      <w:bodyDiv w:val="1"/>
      <w:marLeft w:val="0"/>
      <w:marRight w:val="0"/>
      <w:marTop w:val="0"/>
      <w:marBottom w:val="0"/>
      <w:divBdr>
        <w:top w:val="none" w:sz="0" w:space="0" w:color="auto"/>
        <w:left w:val="none" w:sz="0" w:space="0" w:color="auto"/>
        <w:bottom w:val="none" w:sz="0" w:space="0" w:color="auto"/>
        <w:right w:val="none" w:sz="0" w:space="0" w:color="auto"/>
      </w:divBdr>
      <w:divsChild>
        <w:div w:id="15570135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5DD096-B486-405E-B352-71450958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389</Words>
  <Characters>2222</Characters>
  <Application>Microsoft Office Word</Application>
  <DocSecurity>0</DocSecurity>
  <Lines>18</Lines>
  <Paragraphs>5</Paragraphs>
  <ScaleCrop>false</ScaleCrop>
  <Company>AJLY</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安吉县公共资源交易管理办公室文件</dc:title>
  <dc:creator>walkinnet</dc:creator>
  <cp:lastModifiedBy>匿名用户</cp:lastModifiedBy>
  <cp:revision>29</cp:revision>
  <cp:lastPrinted>2015-02-28T01:02:00Z</cp:lastPrinted>
  <dcterms:created xsi:type="dcterms:W3CDTF">2015-07-10T06:10:00Z</dcterms:created>
  <dcterms:modified xsi:type="dcterms:W3CDTF">2015-07-10T06:45:00Z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2052-9.1.0.4984</vt:lpwstr>
  </property>
</Properties>
</file>